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F52726" w14:textId="77777777" w:rsidR="00BB24AD" w:rsidRDefault="00BB24AD" w:rsidP="008E0C3A">
      <w:pPr>
        <w:jc w:val="center"/>
        <w:outlineLvl w:val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Shared genetics and couple-associated environment are major contributors to the risk of both clinical and self-declared depression</w:t>
      </w:r>
    </w:p>
    <w:p w14:paraId="3FBAE398" w14:textId="77777777" w:rsidR="00DC7AD5" w:rsidRDefault="00DC7AD5" w:rsidP="008E0C3A">
      <w:pPr>
        <w:jc w:val="center"/>
        <w:outlineLvl w:val="0"/>
        <w:rPr>
          <w:rFonts w:ascii="Times New Roman" w:hAnsi="Times New Roman"/>
          <w:b/>
        </w:rPr>
      </w:pPr>
    </w:p>
    <w:p w14:paraId="7FBA0D7D" w14:textId="77777777" w:rsidR="00881BF1" w:rsidRPr="00447F56" w:rsidRDefault="00881BF1" w:rsidP="008E0C3A">
      <w:pPr>
        <w:jc w:val="center"/>
        <w:outlineLvl w:val="0"/>
        <w:rPr>
          <w:rFonts w:ascii="Times New Roman" w:hAnsi="Times New Roman"/>
          <w:b/>
          <w:i/>
        </w:rPr>
      </w:pPr>
      <w:r w:rsidRPr="00447F56">
        <w:rPr>
          <w:rFonts w:ascii="Times New Roman" w:hAnsi="Times New Roman"/>
          <w:b/>
          <w:i/>
        </w:rPr>
        <w:t>Supplementary Information</w:t>
      </w:r>
    </w:p>
    <w:p w14:paraId="3B48B63A" w14:textId="237C345F" w:rsidR="00C67A9E" w:rsidRPr="00D353C0" w:rsidRDefault="00C67A9E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D353C0">
        <w:rPr>
          <w:rFonts w:ascii="Times New Roman" w:hAnsi="Times New Roman"/>
          <w:sz w:val="20"/>
          <w:szCs w:val="20"/>
        </w:rPr>
        <w:t xml:space="preserve">Text s1 </w:t>
      </w:r>
      <w:r w:rsidR="00447F56" w:rsidRPr="00D353C0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Constructing variation-covariance matrices representing different source of variation</w:t>
      </w:r>
    </w:p>
    <w:p w14:paraId="7C6007C3" w14:textId="77777777" w:rsidR="00057381" w:rsidRPr="00D353C0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D353C0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Text s2 Estimating the phenotypic variance explained by different source of variation.</w:t>
      </w:r>
    </w:p>
    <w:p w14:paraId="0E156BA8" w14:textId="72584ED0" w:rsidR="00B601C8" w:rsidRPr="00D353C0" w:rsidRDefault="00B601C8" w:rsidP="00B601C8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Text s3 Test for collinearity of the components estimated in the full and </w:t>
      </w:r>
      <w:r w:rsidRPr="00DD4AB6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GKC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models for MDD and SDD.  </w:t>
      </w:r>
    </w:p>
    <w:p w14:paraId="52251AF4" w14:textId="4B432C47" w:rsidR="00A56402" w:rsidRDefault="00B601C8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Text s4</w:t>
      </w:r>
      <w:r w:rsidR="00A56402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Identity By States (IBS) of couples and </w:t>
      </w:r>
      <w:r w:rsidR="002225B5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random-grouped-and-</w:t>
      </w:r>
      <w:r w:rsidR="00EC28F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distant-related </w:t>
      </w:r>
      <w:r w:rsidR="00A56402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cross sex pairs</w:t>
      </w:r>
    </w:p>
    <w:p w14:paraId="09F8B993" w14:textId="0B165BBB" w:rsidR="00EC1529" w:rsidRDefault="00EC1529" w:rsidP="008E0C3A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Table s1. </w:t>
      </w:r>
      <w:r w:rsidR="00E41B7B">
        <w:rPr>
          <w:rFonts w:ascii="Times New Roman" w:hAnsi="Times New Roman"/>
          <w:sz w:val="20"/>
          <w:szCs w:val="20"/>
        </w:rPr>
        <w:t>T</w:t>
      </w:r>
      <w:r w:rsidR="0087524D">
        <w:rPr>
          <w:rFonts w:ascii="Times New Roman" w:hAnsi="Times New Roman"/>
          <w:sz w:val="20"/>
          <w:szCs w:val="20"/>
        </w:rPr>
        <w:t xml:space="preserve">he </w:t>
      </w:r>
      <w:r>
        <w:rPr>
          <w:rFonts w:ascii="Times New Roman" w:hAnsi="Times New Roman"/>
          <w:sz w:val="20"/>
          <w:szCs w:val="20"/>
        </w:rPr>
        <w:t xml:space="preserve">number of participants </w:t>
      </w:r>
      <w:r w:rsidR="0087524D">
        <w:rPr>
          <w:rFonts w:ascii="Times New Roman" w:hAnsi="Times New Roman"/>
          <w:sz w:val="20"/>
          <w:szCs w:val="20"/>
        </w:rPr>
        <w:t xml:space="preserve">in GS:SFHS </w:t>
      </w:r>
      <w:r>
        <w:rPr>
          <w:rFonts w:ascii="Times New Roman" w:hAnsi="Times New Roman"/>
          <w:sz w:val="20"/>
          <w:szCs w:val="20"/>
        </w:rPr>
        <w:t xml:space="preserve">with SDD </w:t>
      </w:r>
      <w:r w:rsidR="00030005">
        <w:rPr>
          <w:rFonts w:ascii="Times New Roman" w:hAnsi="Times New Roman"/>
          <w:sz w:val="20"/>
          <w:szCs w:val="20"/>
        </w:rPr>
        <w:t>or</w:t>
      </w:r>
      <w:r>
        <w:rPr>
          <w:rFonts w:ascii="Times New Roman" w:hAnsi="Times New Roman"/>
          <w:sz w:val="20"/>
          <w:szCs w:val="20"/>
        </w:rPr>
        <w:t xml:space="preserve"> </w:t>
      </w:r>
      <w:r w:rsidR="0087524D">
        <w:rPr>
          <w:rFonts w:ascii="Times New Roman" w:hAnsi="Times New Roman"/>
          <w:sz w:val="20"/>
          <w:szCs w:val="20"/>
        </w:rPr>
        <w:t>MDD</w:t>
      </w:r>
      <w:r>
        <w:rPr>
          <w:rFonts w:ascii="Times New Roman" w:hAnsi="Times New Roman"/>
          <w:sz w:val="20"/>
          <w:szCs w:val="20"/>
        </w:rPr>
        <w:t xml:space="preserve">. </w:t>
      </w:r>
    </w:p>
    <w:p w14:paraId="041D3126" w14:textId="142AD0E0" w:rsidR="00881BF1" w:rsidRPr="00D353C0" w:rsidRDefault="00EC1529" w:rsidP="008E0C3A">
      <w:pPr>
        <w:rPr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Table s2</w:t>
      </w:r>
      <w:r w:rsidR="007252CC" w:rsidRPr="00D353C0">
        <w:rPr>
          <w:rFonts w:ascii="Times New Roman" w:hAnsi="Times New Roman"/>
          <w:sz w:val="20"/>
          <w:szCs w:val="20"/>
        </w:rPr>
        <w:t xml:space="preserve">. </w:t>
      </w:r>
      <w:r w:rsidR="00AF34AD" w:rsidRPr="00D353C0">
        <w:rPr>
          <w:rFonts w:ascii="Times New Roman" w:hAnsi="Times New Roman"/>
          <w:sz w:val="20"/>
          <w:szCs w:val="20"/>
        </w:rPr>
        <w:t>Forward</w:t>
      </w:r>
      <w:r w:rsidR="007922B9">
        <w:rPr>
          <w:rFonts w:ascii="Times New Roman" w:hAnsi="Times New Roman"/>
          <w:sz w:val="20"/>
          <w:szCs w:val="20"/>
        </w:rPr>
        <w:t xml:space="preserve"> s</w:t>
      </w:r>
      <w:r w:rsidR="00E1430B">
        <w:rPr>
          <w:rFonts w:ascii="Times New Roman" w:hAnsi="Times New Roman"/>
          <w:sz w:val="20"/>
          <w:szCs w:val="20"/>
        </w:rPr>
        <w:t>tepwise model selection for a: M</w:t>
      </w:r>
      <w:r w:rsidR="007922B9">
        <w:rPr>
          <w:rFonts w:ascii="Times New Roman" w:hAnsi="Times New Roman"/>
          <w:sz w:val="20"/>
          <w:szCs w:val="20"/>
        </w:rPr>
        <w:t>DD and b</w:t>
      </w:r>
      <w:r w:rsidR="00E1430B">
        <w:rPr>
          <w:rFonts w:ascii="Times New Roman" w:hAnsi="Times New Roman"/>
          <w:sz w:val="20"/>
          <w:szCs w:val="20"/>
        </w:rPr>
        <w:t>: S</w:t>
      </w:r>
      <w:r w:rsidR="007252CC" w:rsidRPr="00D353C0">
        <w:rPr>
          <w:rFonts w:ascii="Times New Roman" w:hAnsi="Times New Roman"/>
          <w:sz w:val="20"/>
          <w:szCs w:val="20"/>
        </w:rPr>
        <w:t>DD.</w:t>
      </w:r>
    </w:p>
    <w:p w14:paraId="6EF31F2C" w14:textId="08FE78EF" w:rsidR="007252CC" w:rsidRDefault="00EC1529" w:rsidP="008E0C3A">
      <w:pPr>
        <w:jc w:val="lef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Table s3</w:t>
      </w:r>
      <w:r w:rsidR="007252CC" w:rsidRPr="00D353C0">
        <w:rPr>
          <w:rFonts w:ascii="Times New Roman" w:hAnsi="Times New Roman"/>
          <w:sz w:val="20"/>
          <w:szCs w:val="20"/>
        </w:rPr>
        <w:t xml:space="preserve">. </w:t>
      </w:r>
      <w:r w:rsidR="00AF34AD" w:rsidRPr="00D353C0">
        <w:rPr>
          <w:rFonts w:ascii="Times New Roman" w:hAnsi="Times New Roman"/>
          <w:sz w:val="20"/>
          <w:szCs w:val="20"/>
        </w:rPr>
        <w:t>Backward</w:t>
      </w:r>
      <w:r w:rsidR="007922B9">
        <w:rPr>
          <w:rFonts w:ascii="Times New Roman" w:hAnsi="Times New Roman"/>
          <w:sz w:val="20"/>
          <w:szCs w:val="20"/>
        </w:rPr>
        <w:t xml:space="preserve"> s</w:t>
      </w:r>
      <w:r w:rsidR="00E1430B">
        <w:rPr>
          <w:rFonts w:ascii="Times New Roman" w:hAnsi="Times New Roman"/>
          <w:sz w:val="20"/>
          <w:szCs w:val="20"/>
        </w:rPr>
        <w:t>tepwise model selection for a: M</w:t>
      </w:r>
      <w:bookmarkStart w:id="0" w:name="_GoBack"/>
      <w:bookmarkEnd w:id="0"/>
      <w:r w:rsidR="007922B9">
        <w:rPr>
          <w:rFonts w:ascii="Times New Roman" w:hAnsi="Times New Roman"/>
          <w:sz w:val="20"/>
          <w:szCs w:val="20"/>
        </w:rPr>
        <w:t>DD and b</w:t>
      </w:r>
      <w:r w:rsidR="00E1430B">
        <w:rPr>
          <w:rFonts w:ascii="Times New Roman" w:hAnsi="Times New Roman"/>
          <w:sz w:val="20"/>
          <w:szCs w:val="20"/>
        </w:rPr>
        <w:t>: S</w:t>
      </w:r>
      <w:r w:rsidR="007252CC" w:rsidRPr="00D353C0">
        <w:rPr>
          <w:rFonts w:ascii="Times New Roman" w:hAnsi="Times New Roman"/>
          <w:sz w:val="20"/>
          <w:szCs w:val="20"/>
        </w:rPr>
        <w:t>DD.</w:t>
      </w:r>
    </w:p>
    <w:p w14:paraId="6705427C" w14:textId="1C1F1554" w:rsidR="000053F7" w:rsidRDefault="00B007C2" w:rsidP="008E0C3A">
      <w:pPr>
        <w:jc w:val="lef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Table s4. Correlation of predicted random effects of the five</w:t>
      </w:r>
      <w:r w:rsidR="007922B9">
        <w:rPr>
          <w:rFonts w:ascii="Times New Roman" w:hAnsi="Times New Roman"/>
          <w:sz w:val="20"/>
          <w:szCs w:val="20"/>
        </w:rPr>
        <w:t xml:space="preserve"> components in the full model. a: MDD. b</w:t>
      </w:r>
      <w:r>
        <w:rPr>
          <w:rFonts w:ascii="Times New Roman" w:hAnsi="Times New Roman"/>
          <w:sz w:val="20"/>
          <w:szCs w:val="20"/>
        </w:rPr>
        <w:t>: SDD.</w:t>
      </w:r>
    </w:p>
    <w:p w14:paraId="565E8A15" w14:textId="1649CA7F" w:rsidR="00106584" w:rsidRDefault="00106584" w:rsidP="008E0C3A">
      <w:pPr>
        <w:jc w:val="lef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Table s5. VIF of predicted random effects of the components in the full and </w:t>
      </w:r>
      <w:r w:rsidRPr="00DD4AB6">
        <w:rPr>
          <w:rFonts w:ascii="Times New Roman" w:hAnsi="Times New Roman"/>
          <w:b/>
          <w:i/>
          <w:sz w:val="20"/>
          <w:szCs w:val="20"/>
        </w:rPr>
        <w:t xml:space="preserve">GKC </w:t>
      </w:r>
      <w:r>
        <w:rPr>
          <w:rFonts w:ascii="Times New Roman" w:hAnsi="Times New Roman"/>
          <w:sz w:val="20"/>
          <w:szCs w:val="20"/>
        </w:rPr>
        <w:t>model.</w:t>
      </w:r>
    </w:p>
    <w:p w14:paraId="44005681" w14:textId="71D88AC1" w:rsidR="00D642ED" w:rsidRPr="00C87E83" w:rsidRDefault="00D642ED" w:rsidP="00C87E83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Figure s1. The distributions of IBSs of couples and </w:t>
      </w:r>
      <w:r w:rsidR="00EC28F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randomly-grouped-and-distant-related</w:t>
      </w:r>
      <w:r w:rsidR="00C87E83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cross sex pairs.</w:t>
      </w:r>
    </w:p>
    <w:p w14:paraId="383C7F46" w14:textId="77777777" w:rsidR="00447F56" w:rsidRPr="00D353C0" w:rsidRDefault="00447F56" w:rsidP="008E0C3A">
      <w:pPr>
        <w:jc w:val="left"/>
        <w:rPr>
          <w:rFonts w:ascii="Times New Roman" w:hAnsi="Times New Roman"/>
          <w:sz w:val="20"/>
          <w:szCs w:val="20"/>
        </w:rPr>
      </w:pPr>
    </w:p>
    <w:p w14:paraId="553943D6" w14:textId="77777777" w:rsidR="00447F56" w:rsidRDefault="00447F56" w:rsidP="008E0C3A">
      <w:pPr>
        <w:jc w:val="left"/>
        <w:rPr>
          <w:rFonts w:ascii="Times New Roman" w:hAnsi="Times New Roman"/>
        </w:rPr>
        <w:sectPr w:rsidR="00447F56" w:rsidSect="008E0C3A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10EC4163" w14:textId="12DADA9A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lastRenderedPageBreak/>
        <w:t>Text s1 Constructing variation-covariance matrices representing different source of variation</w:t>
      </w:r>
    </w:p>
    <w:p w14:paraId="71010B40" w14:textId="77777777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</w:p>
    <w:p w14:paraId="3E41369D" w14:textId="64F96630" w:rsidR="00447F56" w:rsidRPr="008E0C3A" w:rsidRDefault="001D709F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u w:val="single"/>
          <w:lang w:eastAsia="en-US"/>
        </w:rPr>
        <w:t>G</w:t>
      </w:r>
      <w:r w:rsidR="00B361B7"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u w:val="single"/>
          <w:lang w:eastAsia="en-US"/>
        </w:rPr>
        <w:t xml:space="preserve"> </w:t>
      </w:r>
      <w:r w:rsidR="00B361B7" w:rsidRPr="008E0C3A">
        <w:rPr>
          <w:rFonts w:ascii="Times New Roman" w:eastAsiaTheme="minorEastAsia" w:hAnsi="Times New Roman"/>
          <w:i/>
          <w:kern w:val="0"/>
          <w:sz w:val="20"/>
          <w:szCs w:val="20"/>
          <w:u w:val="single"/>
          <w:lang w:eastAsia="en-US"/>
        </w:rPr>
        <w:t>matrix</w:t>
      </w:r>
      <w:r w:rsidR="00447F56" w:rsidRPr="008E0C3A">
        <w:rPr>
          <w:rFonts w:ascii="Times New Roman" w:eastAsiaTheme="minorEastAsia" w:hAnsi="Times New Roman"/>
          <w:i/>
          <w:kern w:val="0"/>
          <w:sz w:val="20"/>
          <w:szCs w:val="20"/>
          <w:u w:val="single"/>
          <w:lang w:eastAsia="en-US"/>
        </w:rPr>
        <w:t>: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Genomic relationship matrix. The genetic relationships between individuals were estimated by the formula:</w:t>
      </w:r>
    </w:p>
    <w:p w14:paraId="66D8ED44" w14:textId="77777777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</w:p>
    <w:p w14:paraId="2B132771" w14:textId="12291CE3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m:oMathPara>
        <m:oMath>
          <m:r>
            <w:rPr>
              <w:rFonts w:ascii="Cambria Math" w:hAnsi="Cambria Math"/>
              <w:sz w:val="20"/>
              <w:szCs w:val="20"/>
            </w:rPr>
            <m:t>Ajk=</m:t>
          </m:r>
          <m:f>
            <m:fPr>
              <m:ctrlPr>
                <w:rPr>
                  <w:rFonts w:ascii="Cambria Math" w:eastAsiaTheme="minorEastAsia" w:hAnsi="Cambria Math"/>
                  <w:i/>
                  <w:kern w:val="0"/>
                  <w:sz w:val="20"/>
                  <w:szCs w:val="20"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</w:rPr>
                <m:t>1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</w:rPr>
                <m:t>N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i/>
                  <w:kern w:val="0"/>
                  <w:sz w:val="20"/>
                  <w:szCs w:val="20"/>
                  <w:lang w:val="en-GB" w:eastAsia="en-US"/>
                </w:rPr>
              </m:ctrlPr>
            </m:naryPr>
            <m:sub>
              <m:r>
                <w:rPr>
                  <w:rFonts w:ascii="Cambria Math" w:hAnsi="Cambria Math"/>
                  <w:sz w:val="20"/>
                  <w:szCs w:val="20"/>
                </w:rPr>
                <m:t>i=1</m:t>
              </m:r>
            </m:sub>
            <m:sup>
              <m:r>
                <w:rPr>
                  <w:rFonts w:ascii="Cambria Math" w:hAnsi="Cambria Math"/>
                  <w:sz w:val="20"/>
                  <w:szCs w:val="20"/>
                </w:rPr>
                <m:t>N</m:t>
              </m:r>
            </m:sup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kern w:val="0"/>
                      <w:sz w:val="20"/>
                      <w:szCs w:val="20"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0"/>
                      <w:szCs w:val="20"/>
                    </w:rPr>
                    <m:t>(xij-2pi)(xik-2pi)</m:t>
                  </m:r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</w:rPr>
                    <m:t>2pi(1-pi)</m:t>
                  </m:r>
                </m:den>
              </m:f>
            </m:e>
          </m:nary>
          <m:r>
            <w:rPr>
              <w:rFonts w:ascii="Cambria Math" w:eastAsiaTheme="minorEastAsia" w:hAnsi="Cambria Math"/>
              <w:kern w:val="0"/>
              <w:sz w:val="20"/>
              <w:szCs w:val="20"/>
              <w:lang w:val="en-GB" w:eastAsia="en-US"/>
            </w:rPr>
            <m:t xml:space="preserve">       </m:t>
          </m:r>
        </m:oMath>
      </m:oMathPara>
    </w:p>
    <w:p w14:paraId="18DCD672" w14:textId="77777777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</w:p>
    <w:p w14:paraId="6B1B9653" w14:textId="018FABBC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where i is a SNP, x is the allelic dosage of the minor allele for individual j or k at i. p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i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is the minor allele frequency of i , N is the total number of SNPs. This matrix was created in GCTA</w:t>
      </w:r>
      <w:hyperlink w:anchor="_ENREF_1" w:tooltip="Yang, 2011 #351" w:history="1"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PEVuZE5vdGU+PENpdGU+PEF1dGhvcj5ZYW5nPC9BdXRob3I+PFllYXI+MjAxMTwvWWVhcj48UmVj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</w:fldData>
          </w:fldCha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 </w:instrTex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PEVuZE5vdGU+PENpdGU+PEF1dGhvcj5ZYW5nPC9BdXRob3I+PFllYXI+MjAxMTwvWWVhcj48UmVj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</w:fldData>
          </w:fldCha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EN.CITE.DATA </w:instrTex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separate"/>
        </w:r>
        <w:r w:rsidR="006F698A" w:rsidRPr="008E0C3A">
          <w:rPr>
            <w:rFonts w:ascii="Times New Roman" w:eastAsiaTheme="minorEastAsia" w:hAnsi="Times New Roman"/>
            <w:noProof/>
            <w:kern w:val="0"/>
            <w:sz w:val="20"/>
            <w:szCs w:val="20"/>
            <w:vertAlign w:val="superscript"/>
            <w:lang w:eastAsia="en-US"/>
          </w:rPr>
          <w:t>1</w: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</w:hyperlink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</w:p>
    <w:p w14:paraId="1C62CFDD" w14:textId="77777777" w:rsidR="00447F56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</w:p>
    <w:p w14:paraId="15CCFF5E" w14:textId="68219B45" w:rsidR="00447F56" w:rsidRPr="008E0C3A" w:rsidRDefault="00152B68" w:rsidP="008E0C3A">
      <w:pPr>
        <w:autoSpaceDE w:val="0"/>
        <w:autoSpaceDN w:val="0"/>
        <w:adjustRightInd w:val="0"/>
        <w:jc w:val="left"/>
        <w:rPr>
          <w:rFonts w:ascii="Times New Roman" w:hAnsi="Times New Roman"/>
          <w:sz w:val="20"/>
          <w:szCs w:val="20"/>
        </w:rPr>
      </w:pP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u w:val="single"/>
          <w:lang w:eastAsia="en-US"/>
        </w:rPr>
        <w:t>K</w:t>
      </w:r>
      <w:r w:rsidR="00B361B7" w:rsidRPr="008E0C3A">
        <w:rPr>
          <w:rFonts w:ascii="Times New Roman" w:eastAsiaTheme="minorEastAsia" w:hAnsi="Times New Roman"/>
          <w:i/>
          <w:kern w:val="0"/>
          <w:sz w:val="20"/>
          <w:szCs w:val="20"/>
          <w:u w:val="single"/>
          <w:lang w:eastAsia="en-US"/>
        </w:rPr>
        <w:t xml:space="preserve"> matrix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: Kinship relationship matrix.</w:t>
      </w:r>
      <w:r w:rsidR="00447F56" w:rsidRPr="008E0C3A">
        <w:rPr>
          <w:rFonts w:ascii="Times New Roman" w:hAnsi="Times New Roman"/>
          <w:sz w:val="20"/>
          <w:szCs w:val="20"/>
        </w:rPr>
        <w:t xml:space="preserve"> </w:t>
      </w:r>
      <w:r w:rsidRPr="008E0C3A">
        <w:rPr>
          <w:rFonts w:ascii="Times New Roman" w:hAnsi="Times New Roman"/>
          <w:b/>
          <w:i/>
          <w:sz w:val="20"/>
          <w:szCs w:val="20"/>
        </w:rPr>
        <w:t>K</w:t>
      </w:r>
      <w:r w:rsidR="00447F56" w:rsidRPr="008E0C3A">
        <w:rPr>
          <w:rFonts w:ascii="Times New Roman" w:hAnsi="Times New Roman"/>
          <w:sz w:val="20"/>
          <w:szCs w:val="20"/>
        </w:rPr>
        <w:t xml:space="preserve"> </w:t>
      </w:r>
      <w:r w:rsidRPr="008E0C3A">
        <w:rPr>
          <w:rFonts w:ascii="Times New Roman" w:hAnsi="Times New Roman"/>
          <w:sz w:val="20"/>
          <w:szCs w:val="20"/>
        </w:rPr>
        <w:t xml:space="preserve">matrix </w:t>
      </w:r>
      <w:r w:rsidR="00447F56" w:rsidRPr="008E0C3A">
        <w:rPr>
          <w:rFonts w:ascii="Times New Roman" w:hAnsi="Times New Roman"/>
          <w:sz w:val="20"/>
          <w:szCs w:val="20"/>
        </w:rPr>
        <w:t xml:space="preserve">was created 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by modifying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matrix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. We set values of the </w:t>
      </w:r>
      <w:r w:rsidR="00447F56" w:rsidRPr="008E0C3A">
        <w:rPr>
          <w:rFonts w:ascii="Times New Roman" w:hAnsi="Times New Roman"/>
          <w:sz w:val="20"/>
          <w:szCs w:val="20"/>
        </w:rPr>
        <w:t>relationship coefficient l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ess than </w:t>
      </w:r>
      <w:r w:rsidR="006D75CC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or equal to 0</w:t>
      </w:r>
      <w:r w:rsidR="006A25C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05 in</w:t>
      </w:r>
      <w:r w:rsidR="00447F56"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 xml:space="preserve">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matrix </w:t>
      </w:r>
      <w:r w:rsidR="006D75CC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to 0. The threshold of 0</w:t>
      </w:r>
      <w:r w:rsidR="006A25C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05 was applied as it separates closely and distantly related individuals</w:t>
      </w:r>
      <w:hyperlink w:anchor="_ENREF_2" w:tooltip="Zaitlen, 2013 #46" w:history="1"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PEVuZE5vdGU+PENpdGU+PEF1dGhvcj5aYWl0bGVuPC9BdXRob3I+PFllYXI+MjAxMzwvWWVhcj48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</w:fldData>
          </w:fldCha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 </w:instrTex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PEVuZE5vdGU+PENpdGU+PEF1dGhvcj5aYWl0bGVuPC9BdXRob3I+PFllYXI+MjAxMzwvWWVhcj48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</w:fldData>
          </w:fldCha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EN.CITE.DATA </w:instrTex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separate"/>
        </w:r>
        <w:r w:rsidR="006F698A" w:rsidRPr="008E0C3A">
          <w:rPr>
            <w:rFonts w:ascii="Times New Roman" w:eastAsiaTheme="minorEastAsia" w:hAnsi="Times New Roman"/>
            <w:noProof/>
            <w:kern w:val="0"/>
            <w:sz w:val="20"/>
            <w:szCs w:val="20"/>
            <w:vertAlign w:val="superscript"/>
            <w:lang w:eastAsia="en-US"/>
          </w:rPr>
          <w:t>2</w: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</w:hyperlink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</w:p>
    <w:p w14:paraId="746D87D2" w14:textId="77777777" w:rsidR="00447F56" w:rsidRPr="008E0C3A" w:rsidRDefault="00447F56" w:rsidP="008E0C3A">
      <w:pPr>
        <w:tabs>
          <w:tab w:val="left" w:pos="2931"/>
        </w:tabs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ab/>
      </w:r>
    </w:p>
    <w:p w14:paraId="21C6B4EF" w14:textId="77777777" w:rsidR="00C16281" w:rsidRPr="008E0C3A" w:rsidRDefault="00447F56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i/>
          <w:kern w:val="0"/>
          <w:sz w:val="20"/>
          <w:szCs w:val="20"/>
          <w:u w:val="single"/>
          <w:lang w:eastAsia="en-US"/>
        </w:rPr>
      </w:pPr>
      <w:r w:rsidRPr="008E0C3A">
        <w:rPr>
          <w:rFonts w:ascii="Times New Roman" w:eastAsiaTheme="minorEastAsia" w:hAnsi="Times New Roman"/>
          <w:i/>
          <w:kern w:val="0"/>
          <w:sz w:val="20"/>
          <w:szCs w:val="20"/>
          <w:u w:val="single"/>
          <w:lang w:eastAsia="en-US"/>
        </w:rPr>
        <w:t>Environment relationship matrices</w:t>
      </w:r>
    </w:p>
    <w:p w14:paraId="290078DA" w14:textId="7AFFB3F2" w:rsidR="00447F56" w:rsidRPr="008E0C3A" w:rsidRDefault="00C162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Three matrices were designed for representing shared environmental </w:t>
      </w:r>
      <w:r w:rsidR="00CC5B9C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effects from different familial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relationships: .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F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(environmental matrix representing nuclear-family-member</w:t>
      </w:r>
      <w:r w:rsidR="00F85EA9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s living in the same household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),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 xml:space="preserve">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S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(environmental matrix representing full-siblings relationships) and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 xml:space="preserve">C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(environmental matrix representing couple relationships)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. To create each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matrix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, we performed the following steps: (1) create an N by N matrix and set all entries to 0. (2) set diagonal entries to 1. (3) for the off-diagonal entries, an entry would be set to 1 if the two individuals share the family environment of interest(Figure 1,</w:t>
      </w:r>
      <w:r w:rsidR="00EC1529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Table s2</w:t>
      </w:r>
      <w:r w:rsidR="00447F56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).</w:t>
      </w:r>
    </w:p>
    <w:p w14:paraId="39B7F13A" w14:textId="77777777" w:rsidR="008E0C3A" w:rsidRDefault="008E0C3A" w:rsidP="008E0C3A">
      <w:pPr>
        <w:autoSpaceDE w:val="0"/>
        <w:autoSpaceDN w:val="0"/>
        <w:adjustRightInd w:val="0"/>
        <w:jc w:val="left"/>
        <w:rPr>
          <w:rFonts w:ascii="Times New Roman" w:hAnsi="Times New Roman"/>
          <w:sz w:val="20"/>
          <w:szCs w:val="20"/>
        </w:rPr>
      </w:pPr>
    </w:p>
    <w:p w14:paraId="60AE0434" w14:textId="77777777" w:rsidR="008E0C3A" w:rsidRDefault="008E0C3A" w:rsidP="008E0C3A">
      <w:pPr>
        <w:autoSpaceDE w:val="0"/>
        <w:autoSpaceDN w:val="0"/>
        <w:adjustRightInd w:val="0"/>
        <w:jc w:val="left"/>
        <w:rPr>
          <w:rFonts w:ascii="Times New Roman" w:hAnsi="Times New Roman"/>
          <w:sz w:val="20"/>
          <w:szCs w:val="20"/>
        </w:rPr>
      </w:pPr>
    </w:p>
    <w:p w14:paraId="1CF51D92" w14:textId="28D98073" w:rsidR="00057381" w:rsidRPr="008E0C3A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>Text s2 Estimating the phenotypic variance explained by different source of variation.</w:t>
      </w:r>
    </w:p>
    <w:p w14:paraId="027C3BCA" w14:textId="77777777" w:rsidR="00057381" w:rsidRPr="008E0C3A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The genomic and environment relationship matrices described above were selectively jointly fitted in a LMM implemented in GCTA. The models analyzed included all the fixed effect and the subsets of random effects in the full model:</w:t>
      </w:r>
    </w:p>
    <w:p w14:paraId="730E6E60" w14:textId="77777777" w:rsidR="00057381" w:rsidRPr="008E0C3A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</w:pPr>
    </w:p>
    <w:p w14:paraId="0BAD4959" w14:textId="77777777" w:rsidR="00057381" w:rsidRPr="008E0C3A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Y = Xb + g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vertAlign w:val="subscript"/>
          <w:lang w:eastAsia="en-US"/>
        </w:rPr>
        <w:t xml:space="preserve">g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+ g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vertAlign w:val="subscript"/>
          <w:lang w:eastAsia="en-US"/>
        </w:rPr>
        <w:t xml:space="preserve">kin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+ e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vertAlign w:val="subscript"/>
          <w:lang w:eastAsia="en-US"/>
        </w:rPr>
        <w:t xml:space="preserve">f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+ e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vertAlign w:val="subscript"/>
          <w:lang w:eastAsia="en-US"/>
        </w:rPr>
        <w:t xml:space="preserve">s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+ e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vertAlign w:val="subscript"/>
          <w:lang w:eastAsia="en-US"/>
        </w:rPr>
        <w:t xml:space="preserve">c </w:t>
      </w:r>
      <w:r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+</w:t>
      </w:r>
      <w:r w:rsidRPr="008E0C3A">
        <w:rPr>
          <w:rFonts w:ascii="Times New Roman" w:hAnsi="Times New Roman"/>
          <w:b/>
          <w:bCs/>
          <w:i/>
          <w:kern w:val="0"/>
          <w:sz w:val="20"/>
          <w:szCs w:val="20"/>
        </w:rPr>
        <w:t xml:space="preserve"> ε</w:t>
      </w:r>
    </w:p>
    <w:p w14:paraId="11E3981A" w14:textId="77777777" w:rsidR="00057381" w:rsidRPr="008E0C3A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</w:p>
    <w:p w14:paraId="147750E1" w14:textId="409BB57E" w:rsidR="008E0C3A" w:rsidRPr="00CC5B9C" w:rsidRDefault="00057381" w:rsidP="008E0C3A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Where Y was a vector of MDD binary phenotypes, b was a vector of covariates fitted</w:t>
      </w:r>
      <w:r w:rsidR="00CC5B9C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as fixed effects (i.e., age, age2, sex, 20 principal components derived from the genome-wide </w:t>
      </w:r>
      <w:r w:rsidR="00AD5D70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genomic relationship matrix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). g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g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and g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kin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were the random genetic effects from the SNPs and the extra random genetic effect from the pedigree, respectively, with g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 xml:space="preserve">g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~ </w:t>
      </w:r>
      <w:r w:rsidRPr="008E0C3A">
        <w:rPr>
          <w:rFonts w:ascii="Times New Roman" w:eastAsiaTheme="minorEastAsia" w:hAnsi="Times New Roman"/>
          <w:i/>
          <w:kern w:val="0"/>
          <w:sz w:val="20"/>
          <w:szCs w:val="20"/>
          <w:lang w:eastAsia="en-US"/>
        </w:rPr>
        <w:t xml:space="preserve">N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(0, </w:t>
      </w:r>
      <w:r w:rsidR="00AD5D70"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</w:t>
      </w:r>
      <m:oMath>
        <m:sSubSup>
          <m:sSubSupPr>
            <m:ctrlPr>
              <w:rPr>
                <w:rFonts w:ascii="Cambria Math" w:hAnsi="Cambria Math"/>
                <w:b/>
                <w:i/>
                <w:kern w:val="0"/>
                <w:sz w:val="20"/>
                <w:szCs w:val="20"/>
                <w:vertAlign w:val="subscript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kern w:val="0"/>
                <w:sz w:val="20"/>
                <w:szCs w:val="20"/>
                <w:vertAlign w:val="subscript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/>
                <w:kern w:val="0"/>
                <w:sz w:val="20"/>
                <w:szCs w:val="20"/>
                <w:vertAlign w:val="subscript"/>
              </w:rPr>
              <m:t>g</m:t>
            </m:r>
          </m:sub>
          <m:sup>
            <m:r>
              <m:rPr>
                <m:sty m:val="bi"/>
              </m:rPr>
              <w:rPr>
                <w:rFonts w:ascii="Cambria Math" w:hAnsi="Cambria Math"/>
                <w:kern w:val="0"/>
                <w:sz w:val="20"/>
                <w:szCs w:val="20"/>
                <w:vertAlign w:val="subscript"/>
              </w:rPr>
              <m:t>2</m:t>
            </m:r>
          </m:sup>
        </m:sSubSup>
      </m:oMath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) and g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 xml:space="preserve">kin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~ </w:t>
      </w:r>
      <w:r w:rsidRPr="008E0C3A">
        <w:rPr>
          <w:rFonts w:ascii="Times New Roman" w:eastAsiaTheme="minorEastAsia" w:hAnsi="Times New Roman"/>
          <w:i/>
          <w:kern w:val="0"/>
          <w:sz w:val="20"/>
          <w:szCs w:val="20"/>
          <w:lang w:eastAsia="en-US"/>
        </w:rPr>
        <w:t xml:space="preserve">N 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(0, </w:t>
      </w:r>
      <w:r w:rsidR="00AD5D70"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K</w:t>
      </w:r>
      <m:oMath>
        <m:sSubSup>
          <m:sSubSupPr>
            <m:ctrlPr>
              <w:rPr>
                <w:rFonts w:ascii="Cambria Math" w:hAnsi="Cambria Math"/>
                <w:b/>
                <w:i/>
                <w:kern w:val="0"/>
                <w:sz w:val="20"/>
                <w:szCs w:val="20"/>
                <w:vertAlign w:val="subscript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kern w:val="0"/>
                <w:sz w:val="20"/>
                <w:szCs w:val="20"/>
                <w:vertAlign w:val="subscript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/>
                <w:kern w:val="0"/>
                <w:sz w:val="20"/>
                <w:szCs w:val="20"/>
                <w:vertAlign w:val="subscript"/>
              </w:rPr>
              <m:t>kin</m:t>
            </m:r>
          </m:sub>
          <m:sup>
            <m:r>
              <m:rPr>
                <m:sty m:val="bi"/>
              </m:rPr>
              <w:rPr>
                <w:rFonts w:ascii="Cambria Math" w:hAnsi="Cambria Math"/>
                <w:kern w:val="0"/>
                <w:sz w:val="20"/>
                <w:szCs w:val="20"/>
                <w:vertAlign w:val="subscript"/>
              </w:rPr>
              <m:t>2</m:t>
            </m:r>
          </m:sup>
        </m:sSubSup>
      </m:oMath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). e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f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, e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s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, e</w:t>
      </w:r>
      <w:r w:rsidRPr="008E0C3A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c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represent the random environmental effects shared by nuclear family members, full-siblings and couples, respectively. </w:t>
      </w:r>
      <w:r w:rsidR="006F6A77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To simplify the model description, the following codes were used to represent the matrices fitted in the models: -e.g. ‘</w:t>
      </w:r>
      <w:r w:rsidR="006F6A77"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GKFSC</w:t>
      </w:r>
      <w:r w:rsidR="006F6A77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’ was the full model which fits all five matrices as random effects simultaneously, and ‘</w:t>
      </w:r>
      <w:r w:rsidR="006F6A77" w:rsidRPr="008E0C3A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GKC</w:t>
      </w:r>
      <w:r w:rsidR="006F6A77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’ represents the model where the genomic relationship matrix, the kinship matrix and the environmental matrix representing couple relationships were simultaneously fitted. </w:t>
      </w:r>
      <w:r w:rsidRPr="008E0C3A">
        <w:rPr>
          <w:rFonts w:ascii="Times New Roman" w:hAnsi="Times New Roman"/>
          <w:kern w:val="0"/>
          <w:sz w:val="20"/>
          <w:szCs w:val="20"/>
        </w:rPr>
        <w:t>The proportion of variance explained by individual component was estimated using REML and tested using Log-likelihood Ratio Test (LRT)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in GCTA </w:t>
      </w:r>
      <w:r w:rsidRPr="008E0C3A">
        <w:rPr>
          <w:rFonts w:ascii="Times New Roman" w:hAnsi="Times New Roman"/>
          <w:kern w:val="0"/>
          <w:sz w:val="20"/>
          <w:szCs w:val="20"/>
        </w:rPr>
        <w:t>(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Population prevalence used in transferring </w:t>
      </w:r>
      <w:r w:rsidR="006D75CC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estimates to liability scale: 0</w:t>
      </w:r>
      <w:r w:rsidR="006A25C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  <w:r w:rsidR="006D75CC"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13 for MDD and 0</w:t>
      </w:r>
      <w:r w:rsidR="006A25C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09 for SDD)</w:t>
      </w:r>
      <w:hyperlink w:anchor="_ENREF_1" w:tooltip="Yang, 2011 #351" w:history="1"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PEVuZE5vdGU+PENpdGU+PEF1dGhvcj5ZYW5nPC9BdXRob3I+PFllYXI+MjAxMTwvWWVhcj48UmVj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</w:fldData>
          </w:fldCha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 </w:instrTex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PEVuZE5vdGU+PENpdGU+PEF1dGhvcj5ZYW5nPC9BdXRob3I+PFllYXI+MjAxMTwvWWVhcj48UmVj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</w:fldData>
          </w:fldCha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EN.CITE.DATA </w:instrTex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separate"/>
        </w:r>
        <w:r w:rsidR="006F698A" w:rsidRPr="008E0C3A">
          <w:rPr>
            <w:rFonts w:ascii="Times New Roman" w:eastAsiaTheme="minorEastAsia" w:hAnsi="Times New Roman"/>
            <w:noProof/>
            <w:kern w:val="0"/>
            <w:sz w:val="20"/>
            <w:szCs w:val="20"/>
            <w:vertAlign w:val="superscript"/>
            <w:lang w:eastAsia="en-US"/>
          </w:rPr>
          <w:t>1</w:t>
        </w:r>
        <w:r w:rsidR="006F698A" w:rsidRPr="008E0C3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</w:hyperlink>
      <w:r w:rsidRPr="008E0C3A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  <w:r w:rsidR="008E0C3A" w:rsidRPr="008E0C3A">
        <w:rPr>
          <w:rFonts w:ascii="Times New Roman" w:hAnsi="Times New Roman"/>
          <w:sz w:val="20"/>
          <w:szCs w:val="20"/>
        </w:rPr>
        <w:t xml:space="preserve"> </w:t>
      </w:r>
    </w:p>
    <w:p w14:paraId="35FC4561" w14:textId="77777777" w:rsidR="008E0C3A" w:rsidRDefault="008E0C3A" w:rsidP="008E0C3A">
      <w:pPr>
        <w:autoSpaceDE w:val="0"/>
        <w:autoSpaceDN w:val="0"/>
        <w:adjustRightInd w:val="0"/>
        <w:jc w:val="left"/>
        <w:rPr>
          <w:rFonts w:ascii="Times New Roman" w:hAnsi="Times New Roman"/>
          <w:sz w:val="20"/>
          <w:szCs w:val="20"/>
        </w:rPr>
      </w:pPr>
    </w:p>
    <w:p w14:paraId="6AB6D262" w14:textId="739CC450" w:rsidR="00F23CD7" w:rsidRDefault="00F23CD7" w:rsidP="00401069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</w:p>
    <w:p w14:paraId="3FB67389" w14:textId="77777777" w:rsidR="00F23CD7" w:rsidRDefault="00F23CD7" w:rsidP="00401069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</w:rPr>
      </w:pPr>
    </w:p>
    <w:p w14:paraId="5CBE33DE" w14:textId="77777777" w:rsidR="004838F3" w:rsidRDefault="004838F3" w:rsidP="008D5E3B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</w:pPr>
    </w:p>
    <w:p w14:paraId="07D8B347" w14:textId="77777777" w:rsidR="004838F3" w:rsidRDefault="004838F3" w:rsidP="008D5E3B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</w:pPr>
    </w:p>
    <w:p w14:paraId="428EF91B" w14:textId="3103E6F6" w:rsidR="008D5E3B" w:rsidRPr="0015329E" w:rsidRDefault="00881C11" w:rsidP="008D5E3B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</w:pPr>
      <w:r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>Text s3</w:t>
      </w:r>
      <w:r w:rsidR="008D5E3B" w:rsidRPr="0015329E"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 xml:space="preserve"> Test for collinearity of the components estimated in the full and </w:t>
      </w:r>
      <w:r w:rsidR="008D5E3B" w:rsidRPr="00DD4AB6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GKC</w:t>
      </w:r>
      <w:r w:rsidR="008D5E3B" w:rsidRPr="0015329E"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 xml:space="preserve"> models for MDD and SDD.  </w:t>
      </w:r>
    </w:p>
    <w:p w14:paraId="4A606031" w14:textId="1039F0C6" w:rsidR="008D5E3B" w:rsidRPr="00F822B2" w:rsidRDefault="0015329E" w:rsidP="00F822B2">
      <w:pPr>
        <w:rPr>
          <w:rFonts w:ascii="Times New Roman" w:eastAsia="Times New Roman" w:hAnsi="Times New Roman"/>
          <w:color w:val="212121"/>
          <w:sz w:val="28"/>
          <w:szCs w:val="28"/>
          <w:highlight w:val="yellow"/>
          <w:shd w:val="clear" w:color="auto" w:fill="FFFFFF"/>
        </w:rPr>
      </w:pP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To test for the collinearity of </w:t>
      </w:r>
      <w:r w:rsidR="00255242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variance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</w:t>
      </w:r>
      <w:r w:rsidRPr="0015329E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components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, we </w:t>
      </w:r>
      <w:r w:rsidR="006E37D3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predicted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the</w:t>
      </w:r>
      <w:r w:rsidR="00F664AD" w:rsidRPr="00F664AD">
        <w:t xml:space="preserve"> </w:t>
      </w:r>
      <w:r w:rsidR="00F664AD" w:rsidRPr="00F664AD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random effects</w:t>
      </w:r>
      <w:r w:rsidR="00E4769C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(in animal models, this is called ‘breeding value’) of each component</w:t>
      </w:r>
      <w:r w:rsidR="00F664AD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in each individual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</w:t>
      </w:r>
      <w:r w:rsidRPr="0015329E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in the full and </w:t>
      </w:r>
      <w:r w:rsidRPr="00DD4AB6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GKC</w:t>
      </w:r>
      <w:r w:rsidRPr="0015329E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models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for MDD and SDD by </w:t>
      </w:r>
      <w:r w:rsidR="00355992" w:rsidRPr="00355992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best linear unbiased prediction</w:t>
      </w:r>
      <w:r w:rsidR="00355992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(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BLUP</w:t>
      </w:r>
      <w:r w:rsidR="00355992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)</w:t>
      </w:r>
      <w:r w:rsidR="009851B5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in GCTA</w:t>
      </w:r>
      <w:hyperlink w:anchor="_ENREF_1" w:tooltip="Yang, 2011 #351" w:history="1"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PEVuZE5vdGU+PENpdGU+PEF1dGhvcj5ZYW5nPC9BdXRob3I+PFllYXI+MjAxMTwvWWVhcj48UmVj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</w:fldData>
          </w:fldChar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 </w:instrText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begin">
            <w:fldData xml:space="preserve">PEVuZE5vdGU+PENpdGU+PEF1dGhvcj5ZYW5nPC9BdXRob3I+PFllYXI+MjAxMTwvWWVhcj48UmVj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</w:fldData>
          </w:fldChar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instrText xml:space="preserve"> ADDIN EN.CITE.DATA </w:instrText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separate"/>
        </w:r>
        <w:r w:rsidR="006F698A" w:rsidRPr="006F698A">
          <w:rPr>
            <w:rFonts w:ascii="Times New Roman" w:eastAsiaTheme="minorEastAsia" w:hAnsi="Times New Roman"/>
            <w:noProof/>
            <w:kern w:val="0"/>
            <w:sz w:val="20"/>
            <w:szCs w:val="20"/>
            <w:vertAlign w:val="superscript"/>
            <w:lang w:eastAsia="en-US"/>
          </w:rPr>
          <w:t>1</w:t>
        </w:r>
        <w:r w:rsidR="006F698A">
          <w:rPr>
            <w:rFonts w:ascii="Times New Roman" w:eastAsiaTheme="minorEastAsia" w:hAnsi="Times New Roman"/>
            <w:kern w:val="0"/>
            <w:sz w:val="20"/>
            <w:szCs w:val="20"/>
            <w:lang w:eastAsia="en-US"/>
          </w:rPr>
          <w:fldChar w:fldCharType="end"/>
        </w:r>
      </w:hyperlink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.</w:t>
      </w:r>
      <w:r w:rsidR="00AB4AD8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</w:t>
      </w:r>
      <w:r w:rsidR="006E37D3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The correlation between t</w:t>
      </w:r>
      <w:r w:rsidR="003802E4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he predicted random effects of </w:t>
      </w:r>
      <w:r w:rsidR="006E37D3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the components in the full model were generally high for both MDD and SDD</w:t>
      </w:r>
      <w:r w:rsidR="003802E4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</w:t>
      </w:r>
      <w:r w:rsidR="006E37D3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(Table s4).</w:t>
      </w:r>
      <w:r w:rsidR="003802E4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The collinearity was tested by calculating the variance inflation factor (VIF) for the predicted random effect of each component in the full and the </w:t>
      </w:r>
      <w:r w:rsidR="003802E4" w:rsidRPr="00DD4AB6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>GKC</w:t>
      </w:r>
      <w:r w:rsidR="003802E4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models for both MDD and SDD.</w:t>
      </w:r>
      <w:r w:rsidR="00920A2B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AVIF of less than 10 is indicative of inconsequential collinearity</w:t>
      </w:r>
      <w:hyperlink w:anchor="_ENREF_4" w:tooltip="Hair, 1995 #1115" w:history="1">
        <w:r w:rsidR="006F698A" w:rsidRPr="00920A2B">
          <w:rPr>
            <w:rFonts w:ascii="Times New Roman" w:eastAsia="Times New Roman" w:hAnsi="Times New Roman"/>
            <w:b/>
            <w:color w:val="212121"/>
            <w:sz w:val="20"/>
            <w:szCs w:val="20"/>
            <w:shd w:val="clear" w:color="auto" w:fill="FFFFFF"/>
          </w:rPr>
          <w:fldChar w:fldCharType="begin"/>
        </w:r>
        <w:r w:rsidR="006F698A">
          <w:rPr>
            <w:rFonts w:ascii="Times New Roman" w:eastAsia="Times New Roman" w:hAnsi="Times New Roman"/>
            <w:b/>
            <w:color w:val="212121"/>
            <w:sz w:val="20"/>
            <w:szCs w:val="20"/>
            <w:shd w:val="clear" w:color="auto" w:fill="FFFFFF"/>
          </w:rPr>
          <w:instrText xml:space="preserve"> ADDIN EN.CITE &lt;EndNote&gt;&lt;Cite&gt;&lt;Author&gt;Hair&lt;/Author&gt;&lt;Year&gt;1995&lt;/Year&gt;&lt;RecNum&gt;1115&lt;/RecNum&gt;&lt;DisplayText&gt;&lt;style face="superscript"&gt;4&lt;/style&gt;&lt;/DisplayText&gt;&lt;record&gt;&lt;rec-number&gt;1115&lt;/rec-number&gt;&lt;foreign-keys&gt;&lt;key app="EN" db-id="pe9ezzav2vf0dievrzi5fd9bptr5varrr0fx"&gt;1115&lt;/key&gt;&lt;/foreign-keys&gt;&lt;ref-type name="Journal Article"&gt;17&lt;/ref-type&gt;&lt;contributors&gt;&lt;authors&gt;&lt;author&gt;Hair, Joe F&lt;/author&gt;&lt;author&gt;Black, B&lt;/author&gt;&lt;author&gt;Anderson, R&lt;/author&gt;&lt;author&gt;Tatham, R&lt;/author&gt;&lt;/authors&gt;&lt;/contributors&gt;&lt;titles&gt;&lt;title&gt;Multivariate Data Analysis: Text and Readings&lt;/title&gt;&lt;/titles&gt;&lt;dates&gt;&lt;year&gt;1995&lt;/year&gt;&lt;/dates&gt;&lt;urls&gt;&lt;/urls&gt;&lt;/record&gt;&lt;/Cite&gt;&lt;/EndNote&gt;</w:instrText>
        </w:r>
        <w:r w:rsidR="006F698A" w:rsidRPr="00920A2B">
          <w:rPr>
            <w:rFonts w:ascii="Times New Roman" w:eastAsia="Times New Roman" w:hAnsi="Times New Roman"/>
            <w:b/>
            <w:color w:val="212121"/>
            <w:sz w:val="20"/>
            <w:szCs w:val="20"/>
            <w:shd w:val="clear" w:color="auto" w:fill="FFFFFF"/>
          </w:rPr>
          <w:fldChar w:fldCharType="separate"/>
        </w:r>
        <w:r w:rsidR="006F698A" w:rsidRPr="00920A2B">
          <w:rPr>
            <w:rFonts w:ascii="Times New Roman" w:eastAsia="Times New Roman" w:hAnsi="Times New Roman"/>
            <w:b/>
            <w:noProof/>
            <w:color w:val="212121"/>
            <w:sz w:val="20"/>
            <w:szCs w:val="20"/>
            <w:shd w:val="clear" w:color="auto" w:fill="FFFFFF"/>
            <w:vertAlign w:val="superscript"/>
          </w:rPr>
          <w:t>4</w:t>
        </w:r>
        <w:r w:rsidR="006F698A" w:rsidRPr="00920A2B">
          <w:rPr>
            <w:rFonts w:ascii="Times New Roman" w:eastAsia="Times New Roman" w:hAnsi="Times New Roman"/>
            <w:b/>
            <w:color w:val="212121"/>
            <w:sz w:val="20"/>
            <w:szCs w:val="20"/>
            <w:shd w:val="clear" w:color="auto" w:fill="FFFFFF"/>
          </w:rPr>
          <w:fldChar w:fldCharType="end"/>
        </w:r>
      </w:hyperlink>
      <w:r w:rsidR="00DE39C1">
        <w:rPr>
          <w:rFonts w:ascii="Times New Roman" w:eastAsia="Times New Roman" w:hAnsi="Times New Roman"/>
          <w:b/>
          <w:color w:val="212121"/>
          <w:sz w:val="20"/>
          <w:szCs w:val="20"/>
          <w:shd w:val="clear" w:color="auto" w:fill="FFFFFF"/>
        </w:rPr>
        <w:t xml:space="preserve">. 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The results </w:t>
      </w:r>
      <w:r w:rsidR="00B0351F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were shown in Table s5. T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he VIF scores are higher in the full model compared with the selected model</w:t>
      </w:r>
      <w:r w:rsidR="006F698A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(</w:t>
      </w:r>
      <w:r w:rsidR="006F698A" w:rsidRPr="00DD4AB6">
        <w:rPr>
          <w:rFonts w:ascii="Times New Roman" w:eastAsia="Times New Roman" w:hAnsi="Times New Roman"/>
          <w:b/>
          <w:i/>
          <w:color w:val="212121"/>
          <w:sz w:val="20"/>
          <w:szCs w:val="20"/>
          <w:shd w:val="clear" w:color="auto" w:fill="FFFFFF"/>
        </w:rPr>
        <w:t>GKC</w:t>
      </w:r>
      <w:r w:rsidR="006F698A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)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by stepwise model selection. The </w:t>
      </w:r>
      <w:r w:rsidR="00CE3721" w:rsidRPr="00DD4AB6">
        <w:rPr>
          <w:rFonts w:ascii="Times New Roman" w:eastAsia="Times New Roman" w:hAnsi="Times New Roman"/>
          <w:b/>
          <w:i/>
          <w:color w:val="212121"/>
          <w:sz w:val="20"/>
          <w:szCs w:val="20"/>
          <w:shd w:val="clear" w:color="auto" w:fill="FFFFFF"/>
        </w:rPr>
        <w:t xml:space="preserve">G 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and </w:t>
      </w:r>
      <w:r w:rsidR="00CE3721" w:rsidRPr="00DD4AB6">
        <w:rPr>
          <w:rFonts w:ascii="Times New Roman" w:eastAsia="Times New Roman" w:hAnsi="Times New Roman"/>
          <w:b/>
          <w:i/>
          <w:color w:val="212121"/>
          <w:sz w:val="20"/>
          <w:szCs w:val="20"/>
          <w:shd w:val="clear" w:color="auto" w:fill="FFFFFF"/>
        </w:rPr>
        <w:t xml:space="preserve">K 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components have high</w:t>
      </w:r>
      <w:r w:rsidR="006F698A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er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VIFs in the full model and that is likely to be contributed by </w:t>
      </w:r>
      <w:r w:rsidR="00A02730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each other and 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the three familial environmental components.  The three environmental components </w:t>
      </w:r>
      <w:r w:rsidR="00B746FB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were less impacted by</w:t>
      </w:r>
      <w:r w:rsidR="00F3277A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each other </w:t>
      </w:r>
      <w:r w:rsidR="008F1B76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or</w:t>
      </w:r>
      <w:r w:rsidR="00CE372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the two genetic components. </w:t>
      </w:r>
      <w:r w:rsidR="00EE5DC8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The pattern</w:t>
      </w:r>
      <w:r w:rsidR="00B0351F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of </w:t>
      </w:r>
      <w:r w:rsidR="00EE5DC8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the </w:t>
      </w:r>
      <w:r w:rsidR="00B0351F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collinearity</w:t>
      </w:r>
      <w:r w:rsidR="00EE5DC8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among those components</w:t>
      </w:r>
      <w:r w:rsidR="00B720B1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is</w:t>
      </w:r>
      <w:r w:rsidR="00B0351F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similar in models for MDD and SDD. </w:t>
      </w:r>
      <w:r w:rsidR="00763194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</w:t>
      </w:r>
      <w:r w:rsidR="000E35BB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Whilst t</w:t>
      </w:r>
      <w:r w:rsidR="00763194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hese results </w:t>
      </w:r>
      <w:r w:rsidR="00763194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lastRenderedPageBreak/>
        <w:t>suggested that</w:t>
      </w:r>
      <w:r w:rsidR="006F698A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the collinearity existed in the full model and the</w:t>
      </w:r>
      <w:r w:rsidR="00763194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stepwise model selection effectively reduced the collinearity between components</w:t>
      </w:r>
      <w:r w:rsidR="000E35BB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, it is worth mentioning that the discrimination power for those components could be increased when the sample size is increased</w:t>
      </w:r>
      <w:r w:rsidR="00856C49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 (the colinearity is not associated with the sample size)</w:t>
      </w:r>
      <w:r w:rsidR="000E35BB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>, as shown in previous study</w:t>
      </w:r>
      <w:hyperlink w:anchor="_ENREF_3" w:tooltip="Xia, 2016 #665" w:history="1">
        <w:r w:rsidR="006F698A">
          <w:rPr>
            <w:rFonts w:ascii="Times New Roman" w:eastAsia="Times New Roman" w:hAnsi="Times New Roman"/>
            <w:color w:val="212121"/>
            <w:sz w:val="20"/>
            <w:szCs w:val="20"/>
            <w:shd w:val="clear" w:color="auto" w:fill="FFFFFF"/>
          </w:rPr>
          <w:fldChar w:fldCharType="begin"/>
        </w:r>
        <w:r w:rsidR="006F698A">
          <w:rPr>
            <w:rFonts w:ascii="Times New Roman" w:eastAsia="Times New Roman" w:hAnsi="Times New Roman"/>
            <w:color w:val="212121"/>
            <w:sz w:val="20"/>
            <w:szCs w:val="20"/>
            <w:shd w:val="clear" w:color="auto" w:fill="FFFFFF"/>
          </w:rPr>
          <w:instrText xml:space="preserve"> ADDIN EN.CITE &lt;EndNote&gt;&lt;Cite&gt;&lt;Author&gt;Xia&lt;/Author&gt;&lt;Year&gt;2016&lt;/Year&gt;&lt;RecNum&gt;665&lt;/RecNum&gt;&lt;DisplayText&gt;&lt;style face="superscript"&gt;3&lt;/style&gt;&lt;/DisplayText&gt;&lt;record&gt;&lt;rec-number&gt;665&lt;/rec-number&gt;&lt;foreign-keys&gt;&lt;key app="EN" db-id="pe9ezzav2vf0dievrzi5fd9bptr5varrr0fx"&gt;665&lt;/key&gt;&lt;/foreign-keys&gt;&lt;ref-type name="Journal Article"&gt;17&lt;/ref-type&gt;&lt;contributors&gt;&lt;authors&gt;&lt;author&gt;Xia, Charley&lt;/author&gt;&lt;author&gt;Amador, Carmen&lt;/author&gt;&lt;author&gt;Huffman, Jennifer&lt;/author&gt;&lt;author&gt;Trochet, Holly&lt;/author&gt;&lt;author&gt;Campbell, Archie&lt;/author&gt;&lt;author&gt;Porteous, David&lt;/author&gt;&lt;author&gt;Hastie, Nicholas D.&lt;/author&gt;&lt;author&gt;Hayward, Caroline&lt;/author&gt;&lt;author&gt;Vitart, Veronique&lt;/author&gt;&lt;author&gt;Navarro, Pau&lt;/author&gt;&lt;author&gt;Haley, Chris S.&lt;/author&gt;&lt;author&gt;Generation, Scotland&lt;/author&gt;&lt;/authors&gt;&lt;/contributors&gt;&lt;titles&gt;&lt;title&gt;Pedigree- and SNP-Associated Genetics and Recent Environment are the Major Contributors to Anthropometric and Cardiometabolic Trait Variation&lt;/title&gt;&lt;secondary-title&gt;PLoS Genet&lt;/secondary-title&gt;&lt;/titles&gt;&lt;periodical&gt;&lt;full-title&gt;PLoS Genet&lt;/full-title&gt;&lt;abbr-1&gt;PLoS genetics&lt;/abbr-1&gt;&lt;/periodical&gt;&lt;pages&gt;e1005804&lt;/pages&gt;&lt;volume&gt;12&lt;/volume&gt;&lt;number&gt;2&lt;/number&gt;&lt;dates&gt;&lt;year&gt;2016&lt;/year&gt;&lt;/dates&gt;&lt;publisher&gt;Public Library of Science&lt;/publisher&gt;&lt;urls&gt;&lt;related-urls&gt;&lt;url&gt;http://dx.doi.org/10.1371%2Fjournal.pgen.1005804&lt;/url&gt;&lt;url&gt;http://journals.plos.org/plosgenetics/article?id=10.1371/journal.pgen.1005804&lt;/url&gt;&lt;/related-urls&gt;&lt;/urls&gt;&lt;electronic-resource-num&gt;10.1371/journal.pgen.1005804&lt;/electronic-resource-num&gt;&lt;/record&gt;&lt;/Cite&gt;&lt;/EndNote&gt;</w:instrText>
        </w:r>
        <w:r w:rsidR="006F698A">
          <w:rPr>
            <w:rFonts w:ascii="Times New Roman" w:eastAsia="Times New Roman" w:hAnsi="Times New Roman"/>
            <w:color w:val="212121"/>
            <w:sz w:val="20"/>
            <w:szCs w:val="20"/>
            <w:shd w:val="clear" w:color="auto" w:fill="FFFFFF"/>
          </w:rPr>
          <w:fldChar w:fldCharType="separate"/>
        </w:r>
        <w:r w:rsidR="006F698A" w:rsidRPr="00F822B2">
          <w:rPr>
            <w:rFonts w:ascii="Times New Roman" w:eastAsia="Times New Roman" w:hAnsi="Times New Roman"/>
            <w:noProof/>
            <w:color w:val="212121"/>
            <w:sz w:val="20"/>
            <w:szCs w:val="20"/>
            <w:shd w:val="clear" w:color="auto" w:fill="FFFFFF"/>
            <w:vertAlign w:val="superscript"/>
          </w:rPr>
          <w:t>3</w:t>
        </w:r>
        <w:r w:rsidR="006F698A">
          <w:rPr>
            <w:rFonts w:ascii="Times New Roman" w:eastAsia="Times New Roman" w:hAnsi="Times New Roman"/>
            <w:color w:val="212121"/>
            <w:sz w:val="20"/>
            <w:szCs w:val="20"/>
            <w:shd w:val="clear" w:color="auto" w:fill="FFFFFF"/>
          </w:rPr>
          <w:fldChar w:fldCharType="end"/>
        </w:r>
      </w:hyperlink>
      <w:r w:rsidR="000E35BB">
        <w:rPr>
          <w:rFonts w:ascii="Times New Roman" w:eastAsia="Times New Roman" w:hAnsi="Times New Roman"/>
          <w:color w:val="212121"/>
          <w:sz w:val="20"/>
          <w:szCs w:val="20"/>
          <w:shd w:val="clear" w:color="auto" w:fill="FFFFFF"/>
        </w:rPr>
        <w:t xml:space="preserve">. </w:t>
      </w:r>
    </w:p>
    <w:p w14:paraId="7C4C765A" w14:textId="77777777" w:rsidR="00A41059" w:rsidRDefault="00A41059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7DC03A0A" w14:textId="77777777" w:rsidR="00881C11" w:rsidRDefault="00881C11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017262DB" w14:textId="59FC5DB7" w:rsidR="00881C11" w:rsidRPr="0015329E" w:rsidRDefault="00881C11" w:rsidP="00881C11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</w:pPr>
      <w:r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>Text s4</w:t>
      </w:r>
      <w:r w:rsidRPr="0015329E"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 xml:space="preserve"> Identity By States (IBSs) of couples and </w:t>
      </w:r>
      <w:r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>randomly-grouped-and-distant-related</w:t>
      </w:r>
      <w:r w:rsidRPr="0015329E">
        <w:rPr>
          <w:rFonts w:ascii="Times New Roman" w:eastAsiaTheme="minorEastAsia" w:hAnsi="Times New Roman"/>
          <w:b/>
          <w:kern w:val="0"/>
          <w:sz w:val="20"/>
          <w:szCs w:val="20"/>
          <w:lang w:eastAsia="en-US"/>
        </w:rPr>
        <w:t xml:space="preserve"> cross sex pairs</w:t>
      </w:r>
    </w:p>
    <w:p w14:paraId="1C472F4C" w14:textId="77777777" w:rsidR="00881C11" w:rsidRDefault="00881C11" w:rsidP="00881C11">
      <w:pPr>
        <w:autoSpaceDE w:val="0"/>
        <w:autoSpaceDN w:val="0"/>
        <w:adjustRightInd w:val="0"/>
        <w:jc w:val="left"/>
        <w:rPr>
          <w:rFonts w:ascii="Times New Roman" w:eastAsiaTheme="minorEastAsia" w:hAnsi="Times New Roman"/>
          <w:kern w:val="0"/>
          <w:sz w:val="20"/>
          <w:szCs w:val="20"/>
          <w:lang w:eastAsia="en-US"/>
        </w:rPr>
      </w:pP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Identity By States (IBSs) were extracted from the GRM (the </w:t>
      </w:r>
      <w:r w:rsidRPr="00EA7E81">
        <w:rPr>
          <w:rFonts w:ascii="Times New Roman" w:eastAsiaTheme="minorEastAsia" w:hAnsi="Times New Roman"/>
          <w:b/>
          <w:i/>
          <w:kern w:val="0"/>
          <w:sz w:val="20"/>
          <w:szCs w:val="20"/>
          <w:lang w:eastAsia="en-US"/>
        </w:rPr>
        <w:t xml:space="preserve">G 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matrix) created by GCTA. Randomly-grouped-and-distant-related cross sex pairs were generated based on an unrelated dataset of GS:SFHS. This</w:t>
      </w:r>
      <w:r w:rsidRPr="00F23CD7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unrelated dataset 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includes 7388 distant related participants and </w:t>
      </w:r>
      <w:r w:rsidRPr="00F23CD7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was generated in GCTA by removing one of each pair of individuals with an estimated relatedness larger than 0.0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2</w:t>
      </w:r>
      <w:r w:rsidRPr="00F23CD7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5 w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hile maximizing the sample size</w:t>
      </w:r>
      <w:r w:rsidRPr="00F23CD7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. 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This generated </w:t>
      </w:r>
      <w:r w:rsidRPr="002F7591">
        <w:rPr>
          <w:rFonts w:ascii="Times New Roman" w:eastAsiaTheme="minorEastAsia" w:hAnsi="Times New Roman"/>
          <w:kern w:val="0"/>
          <w:sz w:val="20"/>
          <w:szCs w:val="20"/>
        </w:rPr>
        <w:t>8805300</w:t>
      </w:r>
      <w:r>
        <w:rPr>
          <w:rFonts w:ascii="Times New Roman" w:eastAsiaTheme="minorEastAsia" w:hAnsi="Times New Roman"/>
          <w:kern w:val="0"/>
          <w:sz w:val="20"/>
          <w:szCs w:val="20"/>
        </w:rPr>
        <w:t xml:space="preserve"> 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randomly-grouped-and-distant-related cross sex pairs. Among the 1742 pairs of couples, nine of them had an IBS larger than 0.025 and were removed from this analysis. The T-test (two-tailed) was conducted to compare the IBSs of couple pairs and the IBS of randomly-grouped-and-distant-related cross sex pairs. The result showed that the mean of IBSs of couple pairs was not significantly different from the IBS of randomly-grouped-and-distant-related cross sex pair (P=0.09, Mean</w:t>
      </w:r>
      <w:r w:rsidRPr="00BA6B72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cross-sex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=-6.5E-05, Mean</w:t>
      </w:r>
      <w:r w:rsidRPr="00BA6B72">
        <w:rPr>
          <w:rFonts w:ascii="Times New Roman" w:eastAsiaTheme="minorEastAsia" w:hAnsi="Times New Roman"/>
          <w:kern w:val="0"/>
          <w:sz w:val="20"/>
          <w:szCs w:val="20"/>
          <w:vertAlign w:val="subscript"/>
          <w:lang w:eastAsia="en-US"/>
        </w:rPr>
        <w:t>couple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=1.1E-04). The distributions of IBSs of the two groups were shown in Figure s1. Therefore In current study we didn’t observe a significant genome-wide genotype level assortative mating in GS:SFHS. </w:t>
      </w:r>
    </w:p>
    <w:p w14:paraId="527F8732" w14:textId="77777777" w:rsidR="00881C11" w:rsidRDefault="00881C11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  <w:sectPr w:rsidR="00881C11" w:rsidSect="008E0C3A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tbl>
      <w:tblPr>
        <w:tblStyle w:val="LightShading"/>
        <w:tblW w:w="0" w:type="auto"/>
        <w:tblLook w:val="04A0" w:firstRow="1" w:lastRow="0" w:firstColumn="1" w:lastColumn="0" w:noHBand="0" w:noVBand="1"/>
      </w:tblPr>
      <w:tblGrid>
        <w:gridCol w:w="1935"/>
        <w:gridCol w:w="2098"/>
        <w:gridCol w:w="1841"/>
        <w:gridCol w:w="1935"/>
      </w:tblGrid>
      <w:tr w:rsidR="00623DDB" w:rsidRPr="00623DDB" w14:paraId="3E64F90E" w14:textId="77777777" w:rsidTr="00623DD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5" w:type="dxa"/>
            <w:noWrap/>
            <w:hideMark/>
          </w:tcPr>
          <w:p w14:paraId="5B328796" w14:textId="77777777" w:rsidR="00623DDB" w:rsidRPr="00623DDB" w:rsidRDefault="00623DDB">
            <w:pP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bookmarkStart w:id="1" w:name="RANGE!A1:D4"/>
            <w:bookmarkEnd w:id="1"/>
          </w:p>
        </w:tc>
        <w:tc>
          <w:tcPr>
            <w:tcW w:w="2098" w:type="dxa"/>
            <w:noWrap/>
            <w:hideMark/>
          </w:tcPr>
          <w:p w14:paraId="3C887A3B" w14:textId="0AE59A49" w:rsidR="00623DDB" w:rsidRPr="00623DDB" w:rsidRDefault="005D0A66" w:rsidP="00623DD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S</w:t>
            </w:r>
            <w:r w:rsidR="00623DDB"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DD Controls</w:t>
            </w:r>
          </w:p>
        </w:tc>
        <w:tc>
          <w:tcPr>
            <w:tcW w:w="1841" w:type="dxa"/>
            <w:noWrap/>
            <w:hideMark/>
          </w:tcPr>
          <w:p w14:paraId="5AC6031F" w14:textId="6C77635B" w:rsidR="00623DDB" w:rsidRPr="00623DDB" w:rsidRDefault="005D0A66" w:rsidP="00623DD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S</w:t>
            </w:r>
            <w:r w:rsidR="00623DDB"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DD-Cases</w:t>
            </w:r>
          </w:p>
        </w:tc>
        <w:tc>
          <w:tcPr>
            <w:tcW w:w="1935" w:type="dxa"/>
            <w:noWrap/>
            <w:hideMark/>
          </w:tcPr>
          <w:p w14:paraId="7972A65B" w14:textId="4A30B15A" w:rsidR="00623DDB" w:rsidRPr="00623DDB" w:rsidRDefault="00623DD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Unknown</w:t>
            </w:r>
          </w:p>
        </w:tc>
      </w:tr>
      <w:tr w:rsidR="00623DDB" w:rsidRPr="00623DDB" w14:paraId="30B5698B" w14:textId="77777777" w:rsidTr="00623D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5" w:type="dxa"/>
            <w:noWrap/>
            <w:hideMark/>
          </w:tcPr>
          <w:p w14:paraId="42B35BA3" w14:textId="260A0E31" w:rsidR="00623DDB" w:rsidRPr="00623DDB" w:rsidRDefault="005D0A66" w:rsidP="00623DDB">
            <w:pP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M</w:t>
            </w:r>
            <w:r w:rsidR="00623DDB"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DD Controls</w:t>
            </w:r>
          </w:p>
        </w:tc>
        <w:tc>
          <w:tcPr>
            <w:tcW w:w="2098" w:type="dxa"/>
            <w:noWrap/>
            <w:hideMark/>
          </w:tcPr>
          <w:p w14:paraId="75CF55FA" w14:textId="77777777" w:rsidR="00623DDB" w:rsidRPr="00623DDB" w:rsidRDefault="00623DDB" w:rsidP="00623D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16157</w:t>
            </w:r>
          </w:p>
        </w:tc>
        <w:tc>
          <w:tcPr>
            <w:tcW w:w="1841" w:type="dxa"/>
            <w:noWrap/>
            <w:hideMark/>
          </w:tcPr>
          <w:p w14:paraId="2E2248E3" w14:textId="77777777" w:rsidR="00623DDB" w:rsidRPr="00623DDB" w:rsidRDefault="00623DDB" w:rsidP="00623D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746</w:t>
            </w:r>
          </w:p>
        </w:tc>
        <w:tc>
          <w:tcPr>
            <w:tcW w:w="1935" w:type="dxa"/>
            <w:noWrap/>
            <w:hideMark/>
          </w:tcPr>
          <w:p w14:paraId="74530A0C" w14:textId="77777777" w:rsidR="00623DDB" w:rsidRPr="00623DDB" w:rsidRDefault="00623DDB" w:rsidP="00623D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334</w:t>
            </w:r>
          </w:p>
        </w:tc>
      </w:tr>
      <w:tr w:rsidR="00623DDB" w:rsidRPr="00623DDB" w14:paraId="75A46D74" w14:textId="77777777" w:rsidTr="00623DDB">
        <w:trPr>
          <w:trHeight w:val="6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5" w:type="dxa"/>
            <w:noWrap/>
            <w:hideMark/>
          </w:tcPr>
          <w:p w14:paraId="3A9EC4A6" w14:textId="282547FE" w:rsidR="00623DDB" w:rsidRPr="00623DDB" w:rsidRDefault="005D0A66" w:rsidP="00623DDB">
            <w:pP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M</w:t>
            </w:r>
            <w:r w:rsidR="00623DDB"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DD Cases</w:t>
            </w:r>
          </w:p>
        </w:tc>
        <w:tc>
          <w:tcPr>
            <w:tcW w:w="2098" w:type="dxa"/>
            <w:noWrap/>
            <w:hideMark/>
          </w:tcPr>
          <w:p w14:paraId="77EAF542" w14:textId="77777777" w:rsidR="00623DDB" w:rsidRPr="00623DDB" w:rsidRDefault="00623DDB" w:rsidP="00623DD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1462</w:t>
            </w:r>
          </w:p>
        </w:tc>
        <w:tc>
          <w:tcPr>
            <w:tcW w:w="1841" w:type="dxa"/>
            <w:noWrap/>
            <w:hideMark/>
          </w:tcPr>
          <w:p w14:paraId="0BCFE6D5" w14:textId="77777777" w:rsidR="00623DDB" w:rsidRPr="00623DDB" w:rsidRDefault="00623DDB" w:rsidP="00623DD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1146</w:t>
            </w:r>
          </w:p>
        </w:tc>
        <w:tc>
          <w:tcPr>
            <w:tcW w:w="1935" w:type="dxa"/>
            <w:noWrap/>
            <w:hideMark/>
          </w:tcPr>
          <w:p w14:paraId="41D7249D" w14:textId="77777777" w:rsidR="00623DDB" w:rsidRPr="00623DDB" w:rsidRDefault="00623DDB" w:rsidP="00623DD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51</w:t>
            </w:r>
          </w:p>
        </w:tc>
      </w:tr>
      <w:tr w:rsidR="00623DDB" w:rsidRPr="00623DDB" w14:paraId="607118D8" w14:textId="77777777" w:rsidTr="00623D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5" w:type="dxa"/>
            <w:noWrap/>
            <w:hideMark/>
          </w:tcPr>
          <w:p w14:paraId="4007F3DA" w14:textId="7C9A6564" w:rsidR="00623DDB" w:rsidRPr="00623DDB" w:rsidRDefault="00623DDB">
            <w:pPr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Unknown</w:t>
            </w:r>
          </w:p>
        </w:tc>
        <w:tc>
          <w:tcPr>
            <w:tcW w:w="2098" w:type="dxa"/>
            <w:noWrap/>
            <w:hideMark/>
          </w:tcPr>
          <w:p w14:paraId="0C22BDA7" w14:textId="77777777" w:rsidR="00623DDB" w:rsidRPr="00623DDB" w:rsidRDefault="00623DDB" w:rsidP="00623D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44</w:t>
            </w:r>
          </w:p>
        </w:tc>
        <w:tc>
          <w:tcPr>
            <w:tcW w:w="1841" w:type="dxa"/>
            <w:noWrap/>
            <w:hideMark/>
          </w:tcPr>
          <w:p w14:paraId="2BD25FC6" w14:textId="77777777" w:rsidR="00623DDB" w:rsidRPr="00623DDB" w:rsidRDefault="00623DDB" w:rsidP="00623D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48</w:t>
            </w:r>
          </w:p>
        </w:tc>
        <w:tc>
          <w:tcPr>
            <w:tcW w:w="1935" w:type="dxa"/>
            <w:noWrap/>
            <w:hideMark/>
          </w:tcPr>
          <w:p w14:paraId="40B0F9EF" w14:textId="77777777" w:rsidR="00623DDB" w:rsidRPr="00623DDB" w:rsidRDefault="00623DDB" w:rsidP="00623D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28"/>
                <w:szCs w:val="28"/>
              </w:rPr>
            </w:pPr>
            <w:r w:rsidRPr="00623DDB">
              <w:rPr>
                <w:rFonts w:ascii="Times New Roman" w:eastAsiaTheme="minorEastAsia" w:hAnsi="Times New Roman"/>
                <w:kern w:val="0"/>
                <w:sz w:val="28"/>
                <w:szCs w:val="28"/>
              </w:rPr>
              <w:t>0</w:t>
            </w:r>
          </w:p>
        </w:tc>
      </w:tr>
    </w:tbl>
    <w:p w14:paraId="16F98141" w14:textId="18A8FB4C" w:rsidR="00F85562" w:rsidRDefault="00F85562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02659438" w14:textId="1EC3F9B3" w:rsidR="00030005" w:rsidRPr="008D1532" w:rsidRDefault="00030005" w:rsidP="00030005">
      <w:pPr>
        <w:rPr>
          <w:rFonts w:ascii="Times New Roman" w:hAnsi="Times New Roman"/>
          <w:b/>
          <w:sz w:val="20"/>
          <w:szCs w:val="20"/>
        </w:rPr>
      </w:pPr>
      <w:r w:rsidRPr="008D1532">
        <w:rPr>
          <w:rFonts w:ascii="Times New Roman" w:hAnsi="Times New Roman"/>
          <w:b/>
          <w:sz w:val="20"/>
          <w:szCs w:val="20"/>
        </w:rPr>
        <w:t xml:space="preserve">Table s1. </w:t>
      </w:r>
      <w:r w:rsidR="00E41B7B">
        <w:rPr>
          <w:rFonts w:ascii="Times New Roman" w:hAnsi="Times New Roman"/>
          <w:b/>
          <w:sz w:val="20"/>
          <w:szCs w:val="20"/>
        </w:rPr>
        <w:t>T</w:t>
      </w:r>
      <w:r w:rsidRPr="008D1532">
        <w:rPr>
          <w:rFonts w:ascii="Times New Roman" w:hAnsi="Times New Roman"/>
          <w:b/>
          <w:sz w:val="20"/>
          <w:szCs w:val="20"/>
        </w:rPr>
        <w:t xml:space="preserve">he number of participants in GS:SFHS with SDD or MDD. </w:t>
      </w:r>
    </w:p>
    <w:p w14:paraId="4035DCFD" w14:textId="77777777" w:rsidR="00623DDB" w:rsidRDefault="00623DDB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6D6BA4A8" w14:textId="77777777" w:rsidR="00623DDB" w:rsidRDefault="00623DDB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5598BD90" w14:textId="77777777" w:rsidR="00623DDB" w:rsidRDefault="00623DDB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5FAD12F4" w14:textId="77777777" w:rsidR="00623DDB" w:rsidRDefault="00623DDB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  <w:sectPr w:rsidR="00623DDB" w:rsidSect="008E0C3A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BEE0897" w14:textId="66CDA423" w:rsidR="004662B0" w:rsidRPr="00DC0CB0" w:rsidRDefault="00D42F24">
      <w:pPr>
        <w:rPr>
          <w:rFonts w:asciiTheme="minorHAnsi" w:eastAsiaTheme="minorEastAsia" w:hAnsiTheme="minorHAnsi" w:cstheme="minorBidi"/>
          <w:b/>
          <w:kern w:val="0"/>
          <w:sz w:val="22"/>
          <w:szCs w:val="22"/>
          <w:lang w:val="en-GB"/>
        </w:rPr>
      </w:pPr>
      <w:r>
        <w:rPr>
          <w:rFonts w:asciiTheme="minorHAnsi" w:eastAsiaTheme="minorEastAsia" w:hAnsiTheme="minorHAnsi" w:cstheme="minorBidi"/>
          <w:b/>
          <w:kern w:val="0"/>
          <w:sz w:val="22"/>
          <w:szCs w:val="22"/>
          <w:lang w:val="en-GB"/>
        </w:rPr>
        <w:lastRenderedPageBreak/>
        <w:t>a</w:t>
      </w:r>
    </w:p>
    <w:tbl>
      <w:tblPr>
        <w:tblpPr w:leftFromText="180" w:rightFromText="180" w:vertAnchor="page" w:horzAnchor="page" w:tblpX="829" w:tblpY="1081"/>
        <w:tblW w:w="15224" w:type="dxa"/>
        <w:tblLook w:val="04A0" w:firstRow="1" w:lastRow="0" w:firstColumn="1" w:lastColumn="0" w:noHBand="0" w:noVBand="1"/>
      </w:tblPr>
      <w:tblGrid>
        <w:gridCol w:w="2101"/>
        <w:gridCol w:w="1640"/>
        <w:gridCol w:w="1016"/>
        <w:gridCol w:w="883"/>
        <w:gridCol w:w="1328"/>
        <w:gridCol w:w="1016"/>
        <w:gridCol w:w="884"/>
        <w:gridCol w:w="1328"/>
        <w:gridCol w:w="1016"/>
        <w:gridCol w:w="884"/>
        <w:gridCol w:w="1229"/>
        <w:gridCol w:w="1016"/>
        <w:gridCol w:w="883"/>
      </w:tblGrid>
      <w:tr w:rsidR="00CC5B9C" w:rsidRPr="00B2013F" w14:paraId="632D2C1A" w14:textId="77777777" w:rsidTr="00DC0CB0">
        <w:trPr>
          <w:trHeight w:val="227"/>
        </w:trPr>
        <w:tc>
          <w:tcPr>
            <w:tcW w:w="2101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E3729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Variance component</w:t>
            </w:r>
          </w:p>
        </w:tc>
        <w:tc>
          <w:tcPr>
            <w:tcW w:w="35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26C789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1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st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  <w:tc>
          <w:tcPr>
            <w:tcW w:w="32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C1899F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2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nd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  <w:tc>
          <w:tcPr>
            <w:tcW w:w="32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C94ABC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3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rd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45146B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4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th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</w:tr>
      <w:tr w:rsidR="00DC0CB0" w:rsidRPr="00B2013F" w14:paraId="172BC34A" w14:textId="77777777" w:rsidTr="00DC0CB0">
        <w:trPr>
          <w:trHeight w:val="227"/>
        </w:trPr>
        <w:tc>
          <w:tcPr>
            <w:tcW w:w="2101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01DC7A" w14:textId="77777777" w:rsidR="00CC5B9C" w:rsidRPr="00B2013F" w:rsidRDefault="00CC5B9C" w:rsidP="00CC5B9C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D7417E6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P</w:t>
            </w:r>
            <w:r w:rsidRPr="00DC0CB0">
              <w:rPr>
                <w:rFonts w:ascii="Times New Roman" w:hAnsi="Times New Roman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9C5BBC0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estimate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1C0B5DA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se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90D44C3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P</w:t>
            </w:r>
            <w:r w:rsidRPr="00DC0CB0">
              <w:rPr>
                <w:rFonts w:ascii="Times New Roman" w:hAnsi="Times New Roman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D13BB24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estimate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8FF26CD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se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F804E54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P</w:t>
            </w:r>
            <w:r w:rsidRPr="00DC0CB0">
              <w:rPr>
                <w:rFonts w:ascii="Times New Roman" w:hAnsi="Times New Roman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849CDC6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estimate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267F5EE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se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9526C7F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P</w:t>
            </w:r>
            <w:r w:rsidRPr="00DC0CB0">
              <w:rPr>
                <w:rFonts w:ascii="Times New Roman" w:hAnsi="Times New Roman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A193775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estimate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4713C86" w14:textId="77777777" w:rsidR="00CC5B9C" w:rsidRPr="00DC0CB0" w:rsidRDefault="00CC5B9C" w:rsidP="00CC5B9C">
            <w:pPr>
              <w:jc w:val="center"/>
              <w:rPr>
                <w:rFonts w:ascii="Times New Roman" w:hAnsi="Times New Roman"/>
              </w:rPr>
            </w:pPr>
            <w:r w:rsidRPr="00DC0CB0">
              <w:rPr>
                <w:rFonts w:ascii="Times New Roman" w:hAnsi="Times New Roman"/>
              </w:rPr>
              <w:t>se</w:t>
            </w:r>
          </w:p>
        </w:tc>
      </w:tr>
      <w:tr w:rsidR="00DC0CB0" w:rsidRPr="00B2013F" w14:paraId="71F1B045" w14:textId="77777777" w:rsidTr="00DC0CB0">
        <w:trPr>
          <w:trHeight w:val="227"/>
        </w:trPr>
        <w:tc>
          <w:tcPr>
            <w:tcW w:w="21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4EFA2DC" w14:textId="77777777" w:rsidR="00CC5B9C" w:rsidRPr="003D1188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K (Pedigree genetics)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78479581" w14:textId="2DB9E74B" w:rsidR="00CC5B9C" w:rsidRPr="00DC0CB0" w:rsidRDefault="001B0882" w:rsidP="001B0882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1B0882">
              <w:rPr>
                <w:rFonts w:ascii="Times New Roman" w:eastAsia="Times New Roman" w:hAnsi="Times New Roman"/>
                <w:color w:val="000000"/>
              </w:rPr>
              <w:t>1.5</w:t>
            </w:r>
            <w:r>
              <w:rPr>
                <w:rFonts w:ascii="Times New Roman" w:eastAsia="Times New Roman" w:hAnsi="Times New Roman"/>
                <w:color w:val="000000"/>
              </w:rPr>
              <w:t>7E</w:t>
            </w:r>
            <w:r w:rsidRPr="001B0882">
              <w:rPr>
                <w:rFonts w:ascii="Times New Roman" w:eastAsia="Times New Roman" w:hAnsi="Times New Roman"/>
                <w:color w:val="000000"/>
              </w:rPr>
              <w:t>-34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6D3F6FEB" w14:textId="6394B89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46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35B58687" w14:textId="2FCF137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FF6C223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8826B1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E52476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58A77FE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2C29ED84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5F89BB2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1DE2EC6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3B526B8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579B0A94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DC0CB0" w:rsidRPr="00B2013F" w14:paraId="0C784E3B" w14:textId="77777777" w:rsidTr="00DC0CB0">
        <w:trPr>
          <w:trHeight w:val="227"/>
        </w:trPr>
        <w:tc>
          <w:tcPr>
            <w:tcW w:w="21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60044578" w14:textId="77777777" w:rsidR="00CC5B9C" w:rsidRPr="003D1188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   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(Common variants genetics)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E9F6EB" w14:textId="007AE1E8" w:rsidR="00CC5B9C" w:rsidRPr="00DC0CB0" w:rsidRDefault="001B0882" w:rsidP="001B0882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1B0882">
              <w:rPr>
                <w:rFonts w:ascii="Times New Roman" w:eastAsia="Times New Roman" w:hAnsi="Times New Roman"/>
                <w:color w:val="000000"/>
              </w:rPr>
              <w:t>7.24</w:t>
            </w:r>
            <w:r>
              <w:rPr>
                <w:rFonts w:ascii="Times New Roman" w:eastAsia="Times New Roman" w:hAnsi="Times New Roman"/>
                <w:color w:val="000000"/>
              </w:rPr>
              <w:t>E</w:t>
            </w:r>
            <w:r w:rsidRPr="001B0882">
              <w:rPr>
                <w:rFonts w:ascii="Times New Roman" w:eastAsia="Times New Roman" w:hAnsi="Times New Roman"/>
                <w:color w:val="000000"/>
              </w:rPr>
              <w:t>-29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B2658C" w14:textId="76FA5EC2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33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EE6CF9" w14:textId="1A26D334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03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3D76061" w14:textId="1F3DADE3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58E-03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18992D80" w14:textId="0F5669C2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7734D2F" w14:textId="5ADF59F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05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D64DB11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1134F099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6FED3C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690E7977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6B56A8B6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76935031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DC0CB0" w:rsidRPr="00B2013F" w14:paraId="6FFFF6FD" w14:textId="77777777" w:rsidTr="00DC0CB0">
        <w:trPr>
          <w:trHeight w:val="227"/>
        </w:trPr>
        <w:tc>
          <w:tcPr>
            <w:tcW w:w="21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E5DEC98" w14:textId="77777777" w:rsidR="00CC5B9C" w:rsidRPr="003D1188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C (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C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ouple)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4A8824" w14:textId="0A648E0E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83E-02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55AFE8" w14:textId="7A09DAAE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4A4799" w14:textId="006A80E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A99D22" w14:textId="54487F43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3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45E-02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FE188F" w14:textId="4ED24FEA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0125C6" w14:textId="3187D6B6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713187D" w14:textId="4237E65E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3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27E-02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29F3B0B" w14:textId="5129D8F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51A8E159" w14:textId="08B98BCB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56D9F0B1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01F39C95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9CAB147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DC0CB0" w:rsidRPr="00B2013F" w14:paraId="01CCCD96" w14:textId="77777777" w:rsidTr="00DC0CB0">
        <w:trPr>
          <w:trHeight w:val="227"/>
        </w:trPr>
        <w:tc>
          <w:tcPr>
            <w:tcW w:w="21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49B344F7" w14:textId="77777777" w:rsidR="00CC5B9C" w:rsidRPr="003D1188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(N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uclear family)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6997B6" w14:textId="192A1310" w:rsidR="00CC5B9C" w:rsidRPr="00DC0CB0" w:rsidRDefault="00822D89" w:rsidP="00822D89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7.81E</w:t>
            </w:r>
            <w:r w:rsidRPr="00822D89">
              <w:rPr>
                <w:rFonts w:ascii="Times New Roman" w:eastAsia="Times New Roman" w:hAnsi="Times New Roman"/>
                <w:color w:val="000000"/>
              </w:rPr>
              <w:t>-33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EE151B" w14:textId="6CC8E9CE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AC8D8B" w14:textId="0F6F615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BED415" w14:textId="5D313DC2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10E-02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DAE127" w14:textId="3D243E0B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FC5F7F" w14:textId="1B9133E6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E86C2C" w14:textId="6370C99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BFBFBF"/>
              </w:rPr>
            </w:pPr>
            <w:r w:rsidRPr="00DC0CB0">
              <w:rPr>
                <w:rFonts w:ascii="Times New Roman" w:eastAsia="Times New Roman" w:hAnsi="Times New Roman"/>
                <w:color w:val="BFBFBF"/>
              </w:rPr>
              <w:t>2</w:t>
            </w:r>
            <w:r w:rsidR="006A25C1">
              <w:rPr>
                <w:rFonts w:ascii="Times New Roman" w:eastAsia="Times New Roman" w:hAnsi="Times New Roman"/>
                <w:color w:val="BFBFBF"/>
              </w:rPr>
              <w:t>.</w:t>
            </w:r>
            <w:r w:rsidRPr="00DC0CB0">
              <w:rPr>
                <w:rFonts w:ascii="Times New Roman" w:eastAsia="Times New Roman" w:hAnsi="Times New Roman"/>
                <w:color w:val="BFBFBF"/>
              </w:rPr>
              <w:t>11E-02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8A9013" w14:textId="0BA08FC0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BFBFBF"/>
              </w:rPr>
            </w:pPr>
            <w:r w:rsidRPr="00DC0CB0">
              <w:rPr>
                <w:rFonts w:ascii="Times New Roman" w:eastAsia="Times New Roman" w:hAnsi="Times New Roman"/>
                <w:color w:val="BFBFBF"/>
              </w:rPr>
              <w:t>0</w:t>
            </w:r>
            <w:r w:rsidR="006A25C1">
              <w:rPr>
                <w:rFonts w:ascii="Times New Roman" w:eastAsia="Times New Roman" w:hAnsi="Times New Roman"/>
                <w:color w:val="BFBFBF"/>
              </w:rPr>
              <w:t>.</w:t>
            </w:r>
            <w:r w:rsidRPr="00DC0CB0">
              <w:rPr>
                <w:rFonts w:ascii="Times New Roman" w:eastAsia="Times New Roman" w:hAnsi="Times New Roman"/>
                <w:color w:val="BFBFBF"/>
              </w:rPr>
              <w:t>10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C61CAA" w14:textId="7EF32564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BFBFBF"/>
              </w:rPr>
            </w:pPr>
            <w:r w:rsidRPr="00DC0CB0">
              <w:rPr>
                <w:rFonts w:ascii="Times New Roman" w:eastAsia="Times New Roman" w:hAnsi="Times New Roman"/>
                <w:color w:val="BFBFBF"/>
              </w:rPr>
              <w:t>0</w:t>
            </w:r>
            <w:r w:rsidR="006A25C1">
              <w:rPr>
                <w:rFonts w:ascii="Times New Roman" w:eastAsia="Times New Roman" w:hAnsi="Times New Roman"/>
                <w:color w:val="BFBFBF"/>
              </w:rPr>
              <w:t>.</w:t>
            </w:r>
            <w:r w:rsidRPr="00DC0CB0">
              <w:rPr>
                <w:rFonts w:ascii="Times New Roman" w:eastAsia="Times New Roman" w:hAnsi="Times New Roman"/>
                <w:color w:val="BFBFBF"/>
              </w:rPr>
              <w:t>04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469807" w14:textId="658B108C" w:rsidR="00CC5B9C" w:rsidRPr="00DC0CB0" w:rsidRDefault="00CC5B9C" w:rsidP="00CC5B9C">
            <w:pPr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21E-01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42F82B" w14:textId="55A3624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37693A" w14:textId="46033076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06</w:t>
            </w:r>
          </w:p>
        </w:tc>
      </w:tr>
      <w:tr w:rsidR="00DC0CB0" w:rsidRPr="00B2013F" w14:paraId="4129750B" w14:textId="77777777" w:rsidTr="00DC0CB0">
        <w:trPr>
          <w:trHeight w:val="227"/>
        </w:trPr>
        <w:tc>
          <w:tcPr>
            <w:tcW w:w="21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CD5B4"/>
            <w:noWrap/>
            <w:vAlign w:val="bottom"/>
            <w:hideMark/>
          </w:tcPr>
          <w:p w14:paraId="28F79C2E" w14:textId="77777777" w:rsidR="00CC5B9C" w:rsidRPr="003D1188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(Full sibling)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2F5C64" w14:textId="204ECA34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4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51E-14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F84457" w14:textId="3EE29DEB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62998C" w14:textId="6FF58F2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03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A93E77" w14:textId="7D4461C9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CE3452" w14:textId="16B7DC3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BA0680" w14:textId="741D27C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03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985F19" w14:textId="7BA5B49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853300" w14:textId="2470013D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0256A6" w14:textId="3CDFB50D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03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C2FB5E" w14:textId="1E2B005A" w:rsidR="00CC5B9C" w:rsidRPr="00DC0CB0" w:rsidRDefault="00CC5B9C" w:rsidP="00CC5B9C">
            <w:pPr>
              <w:jc w:val="right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320F8D" w14:textId="4984AB19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8B7C39" w14:textId="29081533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</w:tr>
    </w:tbl>
    <w:p w14:paraId="75CC7C3E" w14:textId="6E7BF4C5" w:rsidR="004662B0" w:rsidRPr="00454054" w:rsidRDefault="004662B0">
      <w:pPr>
        <w:rPr>
          <w:rFonts w:ascii="Times New Roman" w:eastAsiaTheme="minorEastAsia" w:hAnsi="Times New Roman"/>
          <w:b/>
          <w:kern w:val="0"/>
          <w:sz w:val="22"/>
          <w:szCs w:val="22"/>
          <w:lang w:val="en-GB"/>
        </w:rPr>
      </w:pPr>
    </w:p>
    <w:p w14:paraId="38C4816C" w14:textId="3D014158" w:rsidR="004662B0" w:rsidRPr="00516177" w:rsidRDefault="004662B0">
      <w:pPr>
        <w:rPr>
          <w:rFonts w:ascii="Times New Roman" w:eastAsiaTheme="minorEastAsia" w:hAnsi="Times New Roman"/>
          <w:b/>
          <w:kern w:val="0"/>
          <w:lang w:val="en-GB"/>
        </w:rPr>
      </w:pPr>
    </w:p>
    <w:p w14:paraId="3DDDAC7F" w14:textId="098EAA11" w:rsidR="00CC5B9C" w:rsidRPr="00DC0CB0" w:rsidRDefault="00D42F24" w:rsidP="00CC5B9C">
      <w:pPr>
        <w:rPr>
          <w:rFonts w:asciiTheme="minorHAnsi" w:eastAsiaTheme="minorEastAsia" w:hAnsiTheme="minorHAnsi" w:cstheme="minorBidi"/>
          <w:b/>
          <w:kern w:val="0"/>
          <w:sz w:val="22"/>
          <w:szCs w:val="22"/>
          <w:lang w:val="en-GB"/>
        </w:rPr>
      </w:pPr>
      <w:r>
        <w:rPr>
          <w:rFonts w:asciiTheme="minorHAnsi" w:eastAsiaTheme="minorEastAsia" w:hAnsiTheme="minorHAnsi" w:cstheme="minorBidi"/>
          <w:b/>
          <w:kern w:val="0"/>
          <w:sz w:val="22"/>
          <w:szCs w:val="22"/>
          <w:lang w:val="en-GB"/>
        </w:rPr>
        <w:t>b</w:t>
      </w:r>
    </w:p>
    <w:tbl>
      <w:tblPr>
        <w:tblpPr w:leftFromText="180" w:rightFromText="180" w:vertAnchor="page" w:horzAnchor="page" w:tblpX="829" w:tblpY="4501"/>
        <w:tblW w:w="15126" w:type="dxa"/>
        <w:tblLook w:val="04A0" w:firstRow="1" w:lastRow="0" w:firstColumn="1" w:lastColumn="0" w:noHBand="0" w:noVBand="1"/>
      </w:tblPr>
      <w:tblGrid>
        <w:gridCol w:w="1728"/>
        <w:gridCol w:w="1584"/>
        <w:gridCol w:w="1200"/>
        <w:gridCol w:w="864"/>
        <w:gridCol w:w="1176"/>
        <w:gridCol w:w="1200"/>
        <w:gridCol w:w="874"/>
        <w:gridCol w:w="1176"/>
        <w:gridCol w:w="1200"/>
        <w:gridCol w:w="874"/>
        <w:gridCol w:w="1176"/>
        <w:gridCol w:w="1200"/>
        <w:gridCol w:w="874"/>
      </w:tblGrid>
      <w:tr w:rsidR="00DC0CB0" w:rsidRPr="00532BE7" w14:paraId="1FA5B775" w14:textId="77777777" w:rsidTr="00DC0CB0">
        <w:trPr>
          <w:trHeight w:val="253"/>
        </w:trPr>
        <w:tc>
          <w:tcPr>
            <w:tcW w:w="1728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0CC98E6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Variance component</w:t>
            </w:r>
          </w:p>
        </w:tc>
        <w:tc>
          <w:tcPr>
            <w:tcW w:w="36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128739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1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st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  <w:tc>
          <w:tcPr>
            <w:tcW w:w="32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DA5D1C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2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 xml:space="preserve">nd 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round</w:t>
            </w:r>
          </w:p>
        </w:tc>
        <w:tc>
          <w:tcPr>
            <w:tcW w:w="32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32FF58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3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rd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  <w:tc>
          <w:tcPr>
            <w:tcW w:w="32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7ABCB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4</w:t>
            </w:r>
            <w:r w:rsidRPr="00DC0CB0">
              <w:rPr>
                <w:rFonts w:ascii="Times New Roman" w:eastAsia="Times New Roman" w:hAnsi="Times New Roman"/>
                <w:color w:val="000000"/>
                <w:vertAlign w:val="superscript"/>
              </w:rPr>
              <w:t>th</w:t>
            </w:r>
            <w:r w:rsidRPr="00DC0CB0">
              <w:rPr>
                <w:rFonts w:ascii="Times New Roman" w:eastAsia="Times New Roman" w:hAnsi="Times New Roman"/>
                <w:color w:val="000000"/>
              </w:rPr>
              <w:t xml:space="preserve"> round</w:t>
            </w:r>
          </w:p>
        </w:tc>
      </w:tr>
      <w:tr w:rsidR="00DC0CB0" w:rsidRPr="00532BE7" w14:paraId="48F3B536" w14:textId="77777777" w:rsidTr="00DC0CB0">
        <w:trPr>
          <w:trHeight w:val="253"/>
        </w:trPr>
        <w:tc>
          <w:tcPr>
            <w:tcW w:w="1728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37BBF39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63BEA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P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9506EB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estimate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375CCE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se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F03935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P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CF6F29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estimate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E8479F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se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105C6E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P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B6AE3F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estimate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4768E6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se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901A5F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P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5067B0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estimate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A66EC0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se</w:t>
            </w:r>
          </w:p>
        </w:tc>
      </w:tr>
      <w:tr w:rsidR="00DC0CB0" w:rsidRPr="00532BE7" w14:paraId="66161A6B" w14:textId="77777777" w:rsidTr="00DC0CB0">
        <w:trPr>
          <w:trHeight w:val="253"/>
        </w:trPr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87BB3F4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</w:pPr>
            <w:r w:rsidRPr="00DC0CB0"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  <w:t>K (Pedigree genetics)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CB38197" w14:textId="2F063C46" w:rsidR="00CC5B9C" w:rsidRPr="00DC0CB0" w:rsidRDefault="00F452D9" w:rsidP="00F452D9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F452D9">
              <w:rPr>
                <w:rFonts w:ascii="Times New Roman" w:eastAsia="Times New Roman" w:hAnsi="Times New Roman"/>
                <w:color w:val="000000"/>
              </w:rPr>
              <w:t>3.38</w:t>
            </w:r>
            <w:r>
              <w:rPr>
                <w:rFonts w:ascii="Times New Roman" w:eastAsia="Times New Roman" w:hAnsi="Times New Roman"/>
                <w:color w:val="000000"/>
              </w:rPr>
              <w:t>E</w:t>
            </w:r>
            <w:r w:rsidRPr="00F452D9">
              <w:rPr>
                <w:rFonts w:ascii="Times New Roman" w:eastAsia="Times New Roman" w:hAnsi="Times New Roman"/>
                <w:color w:val="000000"/>
              </w:rPr>
              <w:t>-72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1D7F518E" w14:textId="527C9FF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76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386863F1" w14:textId="490D756D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17CEE69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7771517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514E88C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CE16E8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7F5A8BD4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FB35334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2D8BD03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67C00ED8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E066323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DC0CB0" w:rsidRPr="00532BE7" w14:paraId="4765E649" w14:textId="77777777" w:rsidTr="00DC0CB0">
        <w:trPr>
          <w:trHeight w:val="253"/>
        </w:trPr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79005981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</w:pPr>
            <w:r w:rsidRPr="00DC0CB0"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  <w:t>G    (Common variants genetics)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769384" w14:textId="4D31E0FF" w:rsidR="00CC5B9C" w:rsidRPr="00DC0CB0" w:rsidRDefault="00C17A7C" w:rsidP="00C17A7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C17A7C">
              <w:rPr>
                <w:rFonts w:ascii="Times New Roman" w:eastAsia="Times New Roman" w:hAnsi="Times New Roman"/>
                <w:color w:val="000000"/>
              </w:rPr>
              <w:t>2.8</w:t>
            </w:r>
            <w:r>
              <w:rPr>
                <w:rFonts w:ascii="Times New Roman" w:eastAsia="Times New Roman" w:hAnsi="Times New Roman"/>
                <w:color w:val="000000"/>
              </w:rPr>
              <w:t>1E</w:t>
            </w:r>
            <w:r w:rsidRPr="00C17A7C">
              <w:rPr>
                <w:rFonts w:ascii="Times New Roman" w:eastAsia="Times New Roman" w:hAnsi="Times New Roman"/>
                <w:color w:val="000000"/>
              </w:rPr>
              <w:t>-64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05E6EC" w14:textId="610ADA3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57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78DFE0" w14:textId="4E715722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315CAF" w14:textId="48A917DE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8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61E-06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0ABD63EB" w14:textId="601AF62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24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1EAEE6A5" w14:textId="4CA615B2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6D30B3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9628E41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4F839D1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1CED77A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672D20E9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9547052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DC0CB0" w:rsidRPr="00532BE7" w14:paraId="003E4211" w14:textId="77777777" w:rsidTr="00DC0CB0">
        <w:trPr>
          <w:trHeight w:val="253"/>
        </w:trPr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B4058F6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</w:pPr>
            <w:r w:rsidRPr="00DC0CB0"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  <w:t>C (Couple)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A1920F" w14:textId="4E5B451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08E-03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6D283B" w14:textId="6A02DC95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AD5705" w14:textId="31095A73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F030C2" w14:textId="793C129A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35E-03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8B696D" w14:textId="4A0CE46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22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586A77" w14:textId="486CF458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03F93857" w14:textId="2A7E71A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06E-03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0AF324AB" w14:textId="47E8F5CE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22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CD27D67" w14:textId="34A938F4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221A49F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FB5372F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6612F497" w14:textId="7777777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DC0CB0" w:rsidRPr="00532BE7" w14:paraId="216C32EB" w14:textId="77777777" w:rsidTr="00DC0CB0">
        <w:trPr>
          <w:trHeight w:val="253"/>
        </w:trPr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6F79274B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</w:pPr>
            <w:r w:rsidRPr="00DC0CB0"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  <w:t>F (Nuclear family)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E54D07" w14:textId="0441C612" w:rsidR="00CC5B9C" w:rsidRPr="00DC0CB0" w:rsidRDefault="00F56773" w:rsidP="00F56773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F56773">
              <w:rPr>
                <w:rFonts w:ascii="Times New Roman" w:eastAsia="Times New Roman" w:hAnsi="Times New Roman"/>
                <w:color w:val="000000"/>
              </w:rPr>
              <w:t>5.46</w:t>
            </w:r>
            <w:r>
              <w:rPr>
                <w:rFonts w:ascii="Times New Roman" w:eastAsia="Times New Roman" w:hAnsi="Times New Roman"/>
                <w:color w:val="000000"/>
              </w:rPr>
              <w:t>E</w:t>
            </w:r>
            <w:r w:rsidRPr="00F56773">
              <w:rPr>
                <w:rFonts w:ascii="Times New Roman" w:eastAsia="Times New Roman" w:hAnsi="Times New Roman"/>
                <w:color w:val="000000"/>
              </w:rPr>
              <w:t>-69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C8D33F" w14:textId="5E23DB76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42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5CD939" w14:textId="4813EC18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064888" w14:textId="42AB6CD4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50E-02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1967BD" w14:textId="13592A2F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10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ADB1CC" w14:textId="3CC4D908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8ACDC8" w14:textId="73F50EE8" w:rsidR="00CC5B9C" w:rsidRPr="00A224DC" w:rsidRDefault="00CC5B9C" w:rsidP="00CC5B9C">
            <w:pPr>
              <w:jc w:val="center"/>
              <w:rPr>
                <w:rFonts w:ascii="Times New Roman" w:eastAsia="Times New Roman" w:hAnsi="Times New Roman"/>
              </w:rPr>
            </w:pPr>
            <w:r w:rsidRPr="00A224DC">
              <w:rPr>
                <w:rFonts w:ascii="Times New Roman" w:eastAsia="Times New Roman" w:hAnsi="Times New Roman"/>
              </w:rPr>
              <w:t>2</w:t>
            </w:r>
            <w:r w:rsidR="006A25C1">
              <w:rPr>
                <w:rFonts w:ascii="Times New Roman" w:eastAsia="Times New Roman" w:hAnsi="Times New Roman"/>
              </w:rPr>
              <w:t>.</w:t>
            </w:r>
            <w:r w:rsidRPr="00A224DC">
              <w:rPr>
                <w:rFonts w:ascii="Times New Roman" w:eastAsia="Times New Roman" w:hAnsi="Times New Roman"/>
              </w:rPr>
              <w:t>56E-02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053000" w14:textId="772248E6" w:rsidR="00CC5B9C" w:rsidRPr="00A224DC" w:rsidRDefault="00CC5B9C" w:rsidP="00CC5B9C">
            <w:pPr>
              <w:jc w:val="center"/>
              <w:rPr>
                <w:rFonts w:ascii="Times New Roman" w:eastAsia="Times New Roman" w:hAnsi="Times New Roman"/>
              </w:rPr>
            </w:pPr>
            <w:r w:rsidRPr="00A224DC">
              <w:rPr>
                <w:rFonts w:ascii="Times New Roman" w:eastAsia="Times New Roman" w:hAnsi="Times New Roman"/>
              </w:rPr>
              <w:t>0</w:t>
            </w:r>
            <w:r w:rsidR="006A25C1">
              <w:rPr>
                <w:rFonts w:ascii="Times New Roman" w:eastAsia="Times New Roman" w:hAnsi="Times New Roman"/>
              </w:rPr>
              <w:t>.</w:t>
            </w:r>
            <w:r w:rsidRPr="00A224DC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0F2845" w14:textId="18E53EA3" w:rsidR="00CC5B9C" w:rsidRPr="00A224DC" w:rsidRDefault="00CC5B9C" w:rsidP="00CC5B9C">
            <w:pPr>
              <w:jc w:val="center"/>
              <w:rPr>
                <w:rFonts w:ascii="Times New Roman" w:eastAsia="Times New Roman" w:hAnsi="Times New Roman"/>
              </w:rPr>
            </w:pPr>
            <w:r w:rsidRPr="00A224DC">
              <w:rPr>
                <w:rFonts w:ascii="Times New Roman" w:eastAsia="Times New Roman" w:hAnsi="Times New Roman"/>
              </w:rPr>
              <w:t>0</w:t>
            </w:r>
            <w:r w:rsidR="006A25C1">
              <w:rPr>
                <w:rFonts w:ascii="Times New Roman" w:eastAsia="Times New Roman" w:hAnsi="Times New Roman"/>
              </w:rPr>
              <w:t>.</w:t>
            </w:r>
            <w:r w:rsidRPr="00A224DC">
              <w:rPr>
                <w:rFonts w:ascii="Times New Roman" w:eastAsia="Times New Roman" w:hAnsi="Times New Roman"/>
              </w:rPr>
              <w:t>05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88C8B7" w14:textId="080D9BA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4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69E-01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88F2AA" w14:textId="7446D54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</w:rPr>
            </w:pPr>
            <w:r w:rsidRPr="00DC0CB0">
              <w:rPr>
                <w:rFonts w:ascii="Times New Roman" w:eastAsia="Times New Roman" w:hAnsi="Times New Roman"/>
              </w:rPr>
              <w:t>0</w:t>
            </w:r>
            <w:r w:rsidR="006A25C1">
              <w:rPr>
                <w:rFonts w:ascii="Times New Roman" w:eastAsia="Times New Roman" w:hAnsi="Times New Roman"/>
              </w:rPr>
              <w:t>.</w:t>
            </w:r>
            <w:r w:rsidRPr="00DC0CB0">
              <w:rPr>
                <w:rFonts w:ascii="Times New Roman" w:eastAsia="Times New Roman" w:hAnsi="Times New Roman"/>
              </w:rPr>
              <w:t>01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D249F5" w14:textId="72C32B75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07</w:t>
            </w:r>
          </w:p>
        </w:tc>
      </w:tr>
      <w:tr w:rsidR="00DC0CB0" w:rsidRPr="00532BE7" w14:paraId="75C27A5F" w14:textId="77777777" w:rsidTr="00DC0CB0">
        <w:trPr>
          <w:trHeight w:val="254"/>
        </w:trPr>
        <w:tc>
          <w:tcPr>
            <w:tcW w:w="17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CD5B4"/>
            <w:noWrap/>
            <w:vAlign w:val="bottom"/>
            <w:hideMark/>
          </w:tcPr>
          <w:p w14:paraId="4EEA1EF6" w14:textId="77777777" w:rsidR="00CC5B9C" w:rsidRPr="00DC0CB0" w:rsidRDefault="00CC5B9C" w:rsidP="00CC5B9C">
            <w:pPr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</w:pPr>
            <w:r w:rsidRPr="00DC0CB0">
              <w:rPr>
                <w:rFonts w:ascii="Times New Roman" w:eastAsia="Times New Roman" w:hAnsi="Times New Roman"/>
                <w:b/>
                <w:i/>
                <w:color w:val="000000"/>
                <w:sz w:val="18"/>
                <w:szCs w:val="18"/>
              </w:rPr>
              <w:t>S (Full sibling)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B2A90C" w14:textId="0E911928" w:rsidR="00CC5B9C" w:rsidRPr="00DC0CB0" w:rsidRDefault="00161517" w:rsidP="00161517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161517">
              <w:rPr>
                <w:rFonts w:ascii="Times New Roman" w:eastAsia="Times New Roman" w:hAnsi="Times New Roman"/>
                <w:color w:val="000000"/>
              </w:rPr>
              <w:t>4.02</w:t>
            </w:r>
            <w:r>
              <w:rPr>
                <w:rFonts w:ascii="Times New Roman" w:eastAsia="Times New Roman" w:hAnsi="Times New Roman"/>
                <w:color w:val="000000"/>
              </w:rPr>
              <w:t>E</w:t>
            </w:r>
            <w:r w:rsidRPr="00161517">
              <w:rPr>
                <w:rFonts w:ascii="Times New Roman" w:eastAsia="Times New Roman" w:hAnsi="Times New Roman"/>
                <w:color w:val="000000"/>
              </w:rPr>
              <w:t>-30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0BF77F" w14:textId="403AECD1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34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227736" w14:textId="07C1624A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4435AD" w14:textId="744CD634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00E-01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CBE645" w14:textId="3B79D665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4DB64A" w14:textId="6B9CE21A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570AD3" w14:textId="5E8854EB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00E-01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47279A" w14:textId="2C2167A2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C72ECF" w14:textId="1E0E4C00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5BC2BF" w14:textId="2CD1CAED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00E-01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4AE37E" w14:textId="6E371C3A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0624E7" w14:textId="42614F87" w:rsidR="00CC5B9C" w:rsidRPr="00DC0CB0" w:rsidRDefault="00CC5B9C" w:rsidP="00CC5B9C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C0CB0">
              <w:rPr>
                <w:rFonts w:ascii="Times New Roman" w:eastAsia="Times New Roman" w:hAnsi="Times New Roman"/>
                <w:color w:val="000000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</w:rPr>
              <w:t>.</w:t>
            </w:r>
            <w:r w:rsidRPr="00DC0CB0">
              <w:rPr>
                <w:rFonts w:ascii="Times New Roman" w:eastAsia="Times New Roman" w:hAnsi="Times New Roman"/>
                <w:color w:val="000000"/>
              </w:rPr>
              <w:t>04</w:t>
            </w:r>
          </w:p>
        </w:tc>
      </w:tr>
    </w:tbl>
    <w:p w14:paraId="78C7AE83" w14:textId="77777777" w:rsidR="00CC5B9C" w:rsidRDefault="00CC5B9C" w:rsidP="00CC5B9C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1F7EDB2B" w14:textId="6B9E2AD4" w:rsidR="00CC5B9C" w:rsidRPr="00516177" w:rsidRDefault="00CC5B9C" w:rsidP="00CC5B9C">
      <w:pPr>
        <w:rPr>
          <w:rFonts w:ascii="Times New Roman" w:eastAsiaTheme="minorEastAsia" w:hAnsi="Times New Roman"/>
          <w:b/>
          <w:kern w:val="0"/>
          <w:sz w:val="22"/>
          <w:szCs w:val="22"/>
          <w:lang w:val="en-GB"/>
        </w:rPr>
      </w:pPr>
    </w:p>
    <w:p w14:paraId="7C9156C0" w14:textId="758E55D0" w:rsidR="00230DD5" w:rsidRDefault="00EC1529" w:rsidP="00A224DC">
      <w:pPr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0"/>
          <w:szCs w:val="20"/>
        </w:rPr>
        <w:t>Table s2</w:t>
      </w:r>
      <w:r w:rsidR="004662B0" w:rsidRPr="0072567F">
        <w:rPr>
          <w:rFonts w:ascii="Times New Roman" w:hAnsi="Times New Roman"/>
          <w:b/>
          <w:sz w:val="20"/>
          <w:szCs w:val="20"/>
        </w:rPr>
        <w:t>. Forwar</w:t>
      </w:r>
      <w:r w:rsidR="00DD4AB6">
        <w:rPr>
          <w:rFonts w:ascii="Times New Roman" w:hAnsi="Times New Roman"/>
          <w:b/>
          <w:sz w:val="20"/>
          <w:szCs w:val="20"/>
        </w:rPr>
        <w:t>d stepwise model selection for a</w:t>
      </w:r>
      <w:r w:rsidR="004662B0" w:rsidRPr="0072567F">
        <w:rPr>
          <w:rFonts w:ascii="Times New Roman" w:hAnsi="Times New Roman"/>
          <w:b/>
          <w:sz w:val="20"/>
          <w:szCs w:val="20"/>
        </w:rPr>
        <w:t xml:space="preserve">: </w:t>
      </w:r>
      <w:r w:rsidR="00DC0CB0">
        <w:rPr>
          <w:rFonts w:ascii="Times New Roman" w:hAnsi="Times New Roman"/>
          <w:b/>
          <w:sz w:val="20"/>
          <w:szCs w:val="20"/>
        </w:rPr>
        <w:t>MDD</w:t>
      </w:r>
      <w:r w:rsidR="00DD4AB6">
        <w:rPr>
          <w:rFonts w:ascii="Times New Roman" w:hAnsi="Times New Roman"/>
          <w:b/>
          <w:sz w:val="20"/>
          <w:szCs w:val="20"/>
        </w:rPr>
        <w:t xml:space="preserve"> and a</w:t>
      </w:r>
      <w:r w:rsidR="004662B0" w:rsidRPr="0072567F">
        <w:rPr>
          <w:rFonts w:ascii="Times New Roman" w:hAnsi="Times New Roman"/>
          <w:b/>
          <w:sz w:val="20"/>
          <w:szCs w:val="20"/>
        </w:rPr>
        <w:t xml:space="preserve">: </w:t>
      </w:r>
      <w:r w:rsidR="00DC0CB0">
        <w:rPr>
          <w:rFonts w:ascii="Times New Roman" w:hAnsi="Times New Roman"/>
          <w:b/>
          <w:sz w:val="20"/>
          <w:szCs w:val="20"/>
        </w:rPr>
        <w:t>SDD</w:t>
      </w:r>
      <w:r w:rsidR="004662B0" w:rsidRPr="0072567F">
        <w:rPr>
          <w:rFonts w:ascii="Times New Roman" w:hAnsi="Times New Roman"/>
          <w:b/>
          <w:sz w:val="20"/>
          <w:szCs w:val="20"/>
        </w:rPr>
        <w:t>.</w:t>
      </w:r>
      <w:r w:rsidR="004662B0" w:rsidRPr="00454054">
        <w:rPr>
          <w:rFonts w:ascii="Times New Roman" w:hAnsi="Times New Roman"/>
          <w:sz w:val="20"/>
          <w:szCs w:val="20"/>
        </w:rPr>
        <w:t xml:space="preserve"> The selection started with a model without any matrix fitted.  The variance component highlighted in colour: the component was added after the selection in current round. P</w:t>
      </w:r>
      <w:r w:rsidR="004662B0" w:rsidRPr="00454054">
        <w:rPr>
          <w:rFonts w:ascii="Times New Roman" w:hAnsi="Times New Roman"/>
          <w:sz w:val="20"/>
          <w:szCs w:val="20"/>
          <w:vertAlign w:val="subscript"/>
        </w:rPr>
        <w:t>lrt</w:t>
      </w:r>
      <w:r w:rsidR="004662B0" w:rsidRPr="00454054">
        <w:rPr>
          <w:rFonts w:ascii="Times New Roman" w:hAnsi="Times New Roman"/>
          <w:sz w:val="20"/>
          <w:szCs w:val="20"/>
        </w:rPr>
        <w:t xml:space="preserve"> : . the P value of LRT by comparing a model with the target variance component fitted against a reduced model without it fitted. Estimate: the estimate of the variance explained by the tar</w:t>
      </w:r>
      <w:r w:rsidR="00BA2FF0">
        <w:rPr>
          <w:rFonts w:ascii="Times New Roman" w:hAnsi="Times New Roman"/>
          <w:sz w:val="20"/>
          <w:szCs w:val="20"/>
        </w:rPr>
        <w:t>get</w:t>
      </w:r>
      <w:r w:rsidR="001E31DA">
        <w:rPr>
          <w:rFonts w:ascii="Times New Roman" w:hAnsi="Times New Roman"/>
          <w:sz w:val="20"/>
          <w:szCs w:val="20"/>
        </w:rPr>
        <w:t xml:space="preserve"> component. The grey words: in M</w:t>
      </w:r>
      <w:r w:rsidR="00BA2FF0">
        <w:rPr>
          <w:rFonts w:ascii="Times New Roman" w:hAnsi="Times New Roman"/>
          <w:sz w:val="20"/>
          <w:szCs w:val="20"/>
        </w:rPr>
        <w:t>DD, t</w:t>
      </w:r>
      <w:r w:rsidR="004662B0" w:rsidRPr="00454054">
        <w:rPr>
          <w:rFonts w:ascii="Times New Roman" w:hAnsi="Times New Roman"/>
          <w:sz w:val="20"/>
          <w:szCs w:val="20"/>
        </w:rPr>
        <w:t xml:space="preserve">he </w:t>
      </w:r>
      <w:r w:rsidR="00BA2FF0" w:rsidRPr="00BA2FF0">
        <w:rPr>
          <w:rFonts w:ascii="Times New Roman" w:hAnsi="Times New Roman"/>
          <w:b/>
          <w:i/>
          <w:sz w:val="20"/>
          <w:szCs w:val="20"/>
        </w:rPr>
        <w:t xml:space="preserve">F </w:t>
      </w:r>
      <w:r w:rsidR="00BA2FF0">
        <w:rPr>
          <w:rFonts w:ascii="Times New Roman" w:hAnsi="Times New Roman"/>
          <w:sz w:val="20"/>
          <w:szCs w:val="20"/>
        </w:rPr>
        <w:t xml:space="preserve">matrix </w:t>
      </w:r>
      <w:r w:rsidR="004662B0" w:rsidRPr="00454054">
        <w:rPr>
          <w:rFonts w:ascii="Times New Roman" w:hAnsi="Times New Roman"/>
          <w:sz w:val="20"/>
          <w:szCs w:val="20"/>
        </w:rPr>
        <w:t>was not added in the 3</w:t>
      </w:r>
      <w:r w:rsidR="004662B0" w:rsidRPr="00454054">
        <w:rPr>
          <w:rFonts w:ascii="Times New Roman" w:hAnsi="Times New Roman"/>
          <w:sz w:val="20"/>
          <w:szCs w:val="20"/>
          <w:vertAlign w:val="superscript"/>
        </w:rPr>
        <w:t>rd</w:t>
      </w:r>
      <w:r w:rsidR="004662B0" w:rsidRPr="00454054">
        <w:rPr>
          <w:rFonts w:ascii="Times New Roman" w:hAnsi="Times New Roman"/>
          <w:sz w:val="20"/>
          <w:szCs w:val="20"/>
        </w:rPr>
        <w:t xml:space="preserve"> round, as adding it leads to </w:t>
      </w:r>
      <w:r w:rsidR="00BA2FF0">
        <w:rPr>
          <w:rFonts w:ascii="Times New Roman" w:hAnsi="Times New Roman"/>
          <w:sz w:val="20"/>
          <w:szCs w:val="20"/>
        </w:rPr>
        <w:t xml:space="preserve">the </w:t>
      </w:r>
      <w:r w:rsidR="00BA2FF0" w:rsidRPr="00BA2FF0">
        <w:rPr>
          <w:rFonts w:ascii="Times New Roman" w:hAnsi="Times New Roman"/>
          <w:b/>
          <w:i/>
          <w:sz w:val="20"/>
          <w:szCs w:val="20"/>
        </w:rPr>
        <w:t>K</w:t>
      </w:r>
      <w:r w:rsidR="004662B0" w:rsidRPr="00454054">
        <w:rPr>
          <w:rFonts w:ascii="Times New Roman" w:hAnsi="Times New Roman"/>
          <w:sz w:val="20"/>
          <w:szCs w:val="20"/>
          <w:vertAlign w:val="subscript"/>
        </w:rPr>
        <w:t xml:space="preserve"> </w:t>
      </w:r>
      <w:r w:rsidR="004662B0" w:rsidRPr="00454054">
        <w:rPr>
          <w:rFonts w:ascii="Times New Roman" w:hAnsi="Times New Roman"/>
          <w:sz w:val="20"/>
          <w:szCs w:val="20"/>
        </w:rPr>
        <w:t xml:space="preserve">component (added in the </w:t>
      </w:r>
      <w:r w:rsidR="00A224DC">
        <w:rPr>
          <w:rFonts w:ascii="Times New Roman" w:hAnsi="Times New Roman"/>
          <w:sz w:val="20"/>
          <w:szCs w:val="20"/>
        </w:rPr>
        <w:t>1</w:t>
      </w:r>
      <w:r w:rsidR="00A224DC">
        <w:rPr>
          <w:rFonts w:ascii="Times New Roman" w:hAnsi="Times New Roman"/>
          <w:sz w:val="20"/>
          <w:szCs w:val="20"/>
          <w:vertAlign w:val="superscript"/>
        </w:rPr>
        <w:t>st</w:t>
      </w:r>
      <w:r w:rsidR="004662B0" w:rsidRPr="00454054">
        <w:rPr>
          <w:rFonts w:ascii="Times New Roman" w:hAnsi="Times New Roman"/>
          <w:sz w:val="20"/>
          <w:szCs w:val="20"/>
        </w:rPr>
        <w:t xml:space="preserve"> round) becoming insignificant.</w:t>
      </w:r>
      <w:r w:rsidR="00BA2FF0">
        <w:rPr>
          <w:rFonts w:ascii="Times New Roman" w:hAnsi="Times New Roman"/>
          <w:sz w:val="20"/>
          <w:szCs w:val="20"/>
        </w:rPr>
        <w:t xml:space="preserve"> </w:t>
      </w:r>
    </w:p>
    <w:p w14:paraId="4CF89B64" w14:textId="77777777" w:rsidR="00555F73" w:rsidRDefault="00555F73" w:rsidP="004662B0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  <w:sectPr w:rsidR="00555F73" w:rsidSect="007252C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pPr w:leftFromText="180" w:rightFromText="180" w:vertAnchor="page" w:horzAnchor="page" w:tblpX="829" w:tblpY="1261"/>
        <w:tblW w:w="15459" w:type="dxa"/>
        <w:tblLook w:val="04A0" w:firstRow="1" w:lastRow="0" w:firstColumn="1" w:lastColumn="0" w:noHBand="0" w:noVBand="1"/>
      </w:tblPr>
      <w:tblGrid>
        <w:gridCol w:w="2075"/>
        <w:gridCol w:w="1588"/>
        <w:gridCol w:w="1016"/>
        <w:gridCol w:w="844"/>
        <w:gridCol w:w="1588"/>
        <w:gridCol w:w="1016"/>
        <w:gridCol w:w="844"/>
        <w:gridCol w:w="1445"/>
        <w:gridCol w:w="1016"/>
        <w:gridCol w:w="843"/>
        <w:gridCol w:w="1324"/>
        <w:gridCol w:w="1016"/>
        <w:gridCol w:w="844"/>
      </w:tblGrid>
      <w:tr w:rsidR="00E44AB5" w:rsidRPr="00DF3C80" w14:paraId="3FB1490B" w14:textId="77777777" w:rsidTr="00E44AB5">
        <w:trPr>
          <w:trHeight w:val="309"/>
        </w:trPr>
        <w:tc>
          <w:tcPr>
            <w:tcW w:w="207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14:paraId="5F234476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Variance component</w:t>
            </w:r>
          </w:p>
        </w:tc>
        <w:tc>
          <w:tcPr>
            <w:tcW w:w="3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064CE3" w14:textId="77777777" w:rsidR="00E44AB5" w:rsidRPr="00DF3C80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 xml:space="preserve">st 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round(Full)</w:t>
            </w:r>
          </w:p>
        </w:tc>
        <w:tc>
          <w:tcPr>
            <w:tcW w:w="3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C0A17D" w14:textId="77777777" w:rsidR="00E44AB5" w:rsidRPr="00DF3C80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>nd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round</w:t>
            </w:r>
          </w:p>
        </w:tc>
        <w:tc>
          <w:tcPr>
            <w:tcW w:w="330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00305F" w14:textId="77777777" w:rsidR="00E44AB5" w:rsidRPr="00DF3C80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>rd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round</w:t>
            </w:r>
          </w:p>
        </w:tc>
        <w:tc>
          <w:tcPr>
            <w:tcW w:w="31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4C7F03" w14:textId="77777777" w:rsidR="00E44AB5" w:rsidRPr="00DF3C80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>th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round</w:t>
            </w:r>
          </w:p>
        </w:tc>
      </w:tr>
      <w:tr w:rsidR="00E44AB5" w:rsidRPr="00DF3C80" w14:paraId="1CF9B78C" w14:textId="77777777" w:rsidTr="00E44AB5">
        <w:trPr>
          <w:trHeight w:val="309"/>
        </w:trPr>
        <w:tc>
          <w:tcPr>
            <w:tcW w:w="207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F4BF242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F99777C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D89C203" w14:textId="77777777" w:rsidR="00E44AB5" w:rsidRPr="00CD4033" w:rsidRDefault="00E44AB5" w:rsidP="00E44AB5">
            <w:pPr>
              <w:jc w:val="center"/>
              <w:rPr>
                <w:rFonts w:ascii="Times New Roman" w:hAnsi="Times New Roman"/>
              </w:rPr>
            </w:pPr>
            <w:r w:rsidRPr="00CD4033">
              <w:rPr>
                <w:rFonts w:ascii="Times New Roman" w:hAnsi="Times New Roman"/>
              </w:rPr>
              <w:t>estimate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8E4D191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D4897D8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4F61016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CD4033">
              <w:rPr>
                <w:rFonts w:ascii="Times New Roman" w:hAnsi="Times New Roman"/>
              </w:rPr>
              <w:t>estimate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ED3F4EF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4683F9B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E5CDB6C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CD4033">
              <w:rPr>
                <w:rFonts w:ascii="Times New Roman" w:hAnsi="Times New Roman"/>
              </w:rPr>
              <w:t>estimate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B5AAE54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0DE9C29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719D452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CD4033">
              <w:rPr>
                <w:rFonts w:ascii="Times New Roman" w:hAnsi="Times New Roman"/>
              </w:rPr>
              <w:t>estimate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4F31858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</w:tr>
      <w:tr w:rsidR="00E44AB5" w:rsidRPr="00DF3C80" w14:paraId="20D9B39F" w14:textId="77777777" w:rsidTr="00E44AB5">
        <w:trPr>
          <w:trHeight w:val="309"/>
        </w:trPr>
        <w:tc>
          <w:tcPr>
            <w:tcW w:w="2075" w:type="dxa"/>
            <w:tcBorders>
              <w:top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3032597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   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(Common variants genetics)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1AC5E062" w14:textId="46BC9113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36E-03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43DD0DD" w14:textId="3DE22C3D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2829024" w14:textId="17874970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05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5E09776" w14:textId="2859A265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45E-03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41F504D" w14:textId="51721653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05869EC" w14:textId="4A9C71DC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AE4554E" w14:textId="2B7E2BDC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5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60E-03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4A9719F" w14:textId="239BF474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6378A3E5" w14:textId="116D6C93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6347ECE" w14:textId="28A97773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47327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47327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15e-05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6F16CEB" w14:textId="3B1FFCDA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6EC432C" w14:textId="499556E8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04</w:t>
            </w:r>
          </w:p>
        </w:tc>
      </w:tr>
      <w:tr w:rsidR="00E44AB5" w:rsidRPr="00DF3C80" w14:paraId="66CFA45C" w14:textId="77777777" w:rsidTr="00E44AB5">
        <w:trPr>
          <w:trHeight w:val="309"/>
        </w:trPr>
        <w:tc>
          <w:tcPr>
            <w:tcW w:w="2075" w:type="dxa"/>
            <w:tcBorders>
              <w:top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5ACC9CEC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(N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uclear family)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76ACF27B" w14:textId="3E4E1A66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63DF5656" w14:textId="1B62790E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09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0A00129D" w14:textId="1E8A0ACE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06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3FD6BDB1" w14:textId="4ACA1954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2C381308" w14:textId="50C9C6D2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07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7E3EEAAD" w14:textId="2FC0CED7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4EBDE7B5" w14:textId="31CAB4E4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666EE424" w14:textId="0006A37F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47332DAB" w14:textId="343C5FBC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04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116BC4E0" w14:textId="05ACB5BF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56E-09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6E6C915A" w14:textId="1C025DAF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56110A94" w14:textId="6231FC5F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03</w:t>
            </w:r>
          </w:p>
        </w:tc>
      </w:tr>
      <w:tr w:rsidR="00E44AB5" w:rsidRPr="00DF3C80" w14:paraId="026C5A33" w14:textId="77777777" w:rsidTr="00E44AB5">
        <w:trPr>
          <w:trHeight w:val="309"/>
        </w:trPr>
        <w:tc>
          <w:tcPr>
            <w:tcW w:w="2075" w:type="dxa"/>
            <w:tcBorders>
              <w:top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6E13A08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K (Pedigree genetics)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97C323A" w14:textId="7FD60D77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3C9FB56F" w14:textId="208CE19C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56003F69" w14:textId="460420C1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628D820C" w14:textId="137B9C2B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69C2FD91" w14:textId="395AEDA9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7886A380" w14:textId="20275027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3B610E" w14:textId="26049F88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6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35E-02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074427" w14:textId="4396461E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CE85D9" w14:textId="40E34A50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F1D570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5EA0C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40CFAF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</w:tr>
      <w:tr w:rsidR="00E44AB5" w:rsidRPr="00DF3C80" w14:paraId="5B130408" w14:textId="77777777" w:rsidTr="00E44AB5">
        <w:trPr>
          <w:trHeight w:val="309"/>
        </w:trPr>
        <w:tc>
          <w:tcPr>
            <w:tcW w:w="2075" w:type="dxa"/>
            <w:tcBorders>
              <w:top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11CD000A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C (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C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ouple)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00874B3E" w14:textId="1AF331DE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615E3834" w14:textId="105CF22E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03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69F02F2" w14:textId="609CAF24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09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410456" w14:textId="41761C70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502BFC" w14:textId="55BAF556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08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B44D18" w14:textId="69C95EC7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09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FE76CB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204B39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F29EBF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C10BCE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EED8F1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05802C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</w:tr>
      <w:tr w:rsidR="00E44AB5" w:rsidRPr="00DF3C80" w14:paraId="4C350046" w14:textId="77777777" w:rsidTr="00E44AB5">
        <w:trPr>
          <w:trHeight w:val="309"/>
        </w:trPr>
        <w:tc>
          <w:tcPr>
            <w:tcW w:w="2075" w:type="dxa"/>
            <w:tcBorders>
              <w:top w:val="nil"/>
              <w:bottom w:val="single" w:sz="4" w:space="0" w:color="auto"/>
              <w:right w:val="nil"/>
            </w:tcBorders>
            <w:shd w:val="clear" w:color="000000" w:fill="FCD5B4"/>
            <w:noWrap/>
            <w:vAlign w:val="bottom"/>
            <w:hideMark/>
          </w:tcPr>
          <w:p w14:paraId="038E7DE7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(Full sibling)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80B5FA" w14:textId="2E445840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00E-01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D1EDFE" w14:textId="36B87360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A40FA0" w14:textId="6D4730D3" w:rsidR="00E44AB5" w:rsidRPr="00DF3C80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04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F84B9C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797B63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7F4508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8802FE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E7C83B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F93FF2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70FD0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C683CA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BAC56F" w14:textId="77777777" w:rsidR="00E44AB5" w:rsidRPr="00DF3C80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F3C80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</w:tr>
    </w:tbl>
    <w:p w14:paraId="2C73BDF3" w14:textId="5E302E19" w:rsidR="00230DD5" w:rsidRPr="00516177" w:rsidRDefault="004662B0" w:rsidP="004662B0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sz w:val="22"/>
          <w:szCs w:val="22"/>
        </w:rPr>
      </w:pPr>
      <w:r w:rsidRPr="00516177">
        <w:rPr>
          <w:rFonts w:ascii="Times New Roman" w:hAnsi="Times New Roman"/>
          <w:b/>
          <w:sz w:val="22"/>
          <w:szCs w:val="22"/>
        </w:rPr>
        <w:t xml:space="preserve"> </w:t>
      </w:r>
      <w:r w:rsidR="00D42F24">
        <w:rPr>
          <w:rFonts w:ascii="Times New Roman" w:hAnsi="Times New Roman"/>
          <w:b/>
          <w:sz w:val="22"/>
          <w:szCs w:val="22"/>
        </w:rPr>
        <w:t>a</w:t>
      </w:r>
    </w:p>
    <w:p w14:paraId="447C7954" w14:textId="77777777" w:rsidR="00230DD5" w:rsidRPr="007A1DCD" w:rsidRDefault="00230DD5" w:rsidP="00230DD5">
      <w:pPr>
        <w:rPr>
          <w:rFonts w:ascii="Times New Roman" w:hAnsi="Times New Roman"/>
        </w:rPr>
      </w:pPr>
    </w:p>
    <w:p w14:paraId="7183914C" w14:textId="3E694738" w:rsidR="00230DD5" w:rsidRPr="00516177" w:rsidRDefault="00D42F24" w:rsidP="00230DD5">
      <w:pPr>
        <w:rPr>
          <w:rFonts w:ascii="Times New Roman" w:eastAsiaTheme="minorEastAsia" w:hAnsi="Times New Roman"/>
          <w:b/>
          <w:kern w:val="0"/>
          <w:sz w:val="22"/>
          <w:szCs w:val="22"/>
          <w:lang w:val="en-GB"/>
        </w:rPr>
      </w:pPr>
      <w:r>
        <w:rPr>
          <w:rFonts w:ascii="Times New Roman" w:eastAsiaTheme="minorEastAsia" w:hAnsi="Times New Roman"/>
          <w:b/>
          <w:kern w:val="0"/>
          <w:sz w:val="22"/>
          <w:szCs w:val="22"/>
          <w:lang w:val="en-GB"/>
        </w:rPr>
        <w:t>b</w:t>
      </w:r>
    </w:p>
    <w:p w14:paraId="15C0DBB5" w14:textId="77777777" w:rsidR="001C5BF2" w:rsidRPr="005E6AAC" w:rsidRDefault="001C5BF2" w:rsidP="00230DD5">
      <w:pPr>
        <w:rPr>
          <w:rFonts w:ascii="Times New Roman" w:eastAsiaTheme="minorEastAsia" w:hAnsi="Times New Roman"/>
          <w:b/>
          <w:kern w:val="0"/>
          <w:sz w:val="28"/>
          <w:szCs w:val="28"/>
          <w:lang w:val="en-GB"/>
        </w:rPr>
      </w:pPr>
    </w:p>
    <w:p w14:paraId="5F6A06FF" w14:textId="77777777" w:rsidR="00230DD5" w:rsidRDefault="00230DD5" w:rsidP="00230DD5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019B3E2E" w14:textId="16082BC3" w:rsidR="00230DD5" w:rsidRPr="007252CC" w:rsidRDefault="00230DD5" w:rsidP="00230DD5">
      <w:pPr>
        <w:rPr>
          <w:rFonts w:ascii="Times New Roman" w:eastAsiaTheme="minorEastAsia" w:hAnsi="Times New Roman"/>
          <w:kern w:val="0"/>
          <w:sz w:val="22"/>
          <w:szCs w:val="22"/>
          <w:lang w:val="en-GB"/>
        </w:rPr>
      </w:pPr>
    </w:p>
    <w:tbl>
      <w:tblPr>
        <w:tblpPr w:leftFromText="180" w:rightFromText="180" w:vertAnchor="page" w:horzAnchor="page" w:tblpX="829" w:tblpY="4501"/>
        <w:tblW w:w="12029" w:type="dxa"/>
        <w:tblLook w:val="04A0" w:firstRow="1" w:lastRow="0" w:firstColumn="1" w:lastColumn="0" w:noHBand="0" w:noVBand="1"/>
      </w:tblPr>
      <w:tblGrid>
        <w:gridCol w:w="2153"/>
        <w:gridCol w:w="1369"/>
        <w:gridCol w:w="1016"/>
        <w:gridCol w:w="907"/>
        <w:gridCol w:w="1369"/>
        <w:gridCol w:w="1016"/>
        <w:gridCol w:w="907"/>
        <w:gridCol w:w="1369"/>
        <w:gridCol w:w="1016"/>
        <w:gridCol w:w="907"/>
      </w:tblGrid>
      <w:tr w:rsidR="00E44AB5" w:rsidRPr="000D5199" w14:paraId="3DDC8CE7" w14:textId="77777777" w:rsidTr="00E44AB5">
        <w:trPr>
          <w:trHeight w:val="293"/>
        </w:trPr>
        <w:tc>
          <w:tcPr>
            <w:tcW w:w="2153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DA1BA32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Variance component</w:t>
            </w:r>
          </w:p>
        </w:tc>
        <w:tc>
          <w:tcPr>
            <w:tcW w:w="3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70F446" w14:textId="77777777" w:rsidR="00E44AB5" w:rsidRPr="000D5199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>st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round(Full)</w:t>
            </w:r>
          </w:p>
        </w:tc>
        <w:tc>
          <w:tcPr>
            <w:tcW w:w="3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57C852" w14:textId="77777777" w:rsidR="00E44AB5" w:rsidRPr="000D5199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>nd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round</w:t>
            </w:r>
          </w:p>
        </w:tc>
        <w:tc>
          <w:tcPr>
            <w:tcW w:w="3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ACAFAF" w14:textId="77777777" w:rsidR="00E44AB5" w:rsidRPr="000D5199" w:rsidRDefault="00E44AB5" w:rsidP="00E44AB5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  <w:r w:rsidRPr="006A1B4B">
              <w:rPr>
                <w:rFonts w:ascii="Times New Roman" w:eastAsia="Times New Roman" w:hAnsi="Times New Roman"/>
                <w:color w:val="000000"/>
                <w:sz w:val="28"/>
                <w:szCs w:val="28"/>
                <w:vertAlign w:val="superscript"/>
              </w:rPr>
              <w:t>nd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round</w:t>
            </w:r>
          </w:p>
        </w:tc>
      </w:tr>
      <w:tr w:rsidR="00E44AB5" w:rsidRPr="000D5199" w14:paraId="578DF036" w14:textId="77777777" w:rsidTr="00E44AB5">
        <w:trPr>
          <w:trHeight w:val="293"/>
        </w:trPr>
        <w:tc>
          <w:tcPr>
            <w:tcW w:w="2153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1163E37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D5DA04A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BDB2EB1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</w:rPr>
              <w:t>estimate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29B2726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539B78B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2432810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</w:rPr>
              <w:t>estimate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564BC1D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4917742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P</w:t>
            </w:r>
            <w:r w:rsidRPr="00170BA6">
              <w:rPr>
                <w:rFonts w:ascii="Times New Roman" w:hAnsi="Times New Roman"/>
                <w:sz w:val="32"/>
                <w:szCs w:val="32"/>
                <w:vertAlign w:val="subscript"/>
              </w:rPr>
              <w:t>lrt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B98E6D6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</w:rPr>
              <w:t>estimate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3DC5AA3" w14:textId="77777777" w:rsidR="00E44AB5" w:rsidRPr="00170BA6" w:rsidRDefault="00E44AB5" w:rsidP="00E44AB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70BA6">
              <w:rPr>
                <w:rFonts w:ascii="Times New Roman" w:hAnsi="Times New Roman"/>
                <w:sz w:val="32"/>
                <w:szCs w:val="32"/>
              </w:rPr>
              <w:t>se</w:t>
            </w:r>
          </w:p>
        </w:tc>
      </w:tr>
      <w:tr w:rsidR="00E44AB5" w:rsidRPr="000D5199" w14:paraId="5AE2E6BC" w14:textId="77777777" w:rsidTr="00E44AB5">
        <w:trPr>
          <w:trHeight w:val="293"/>
        </w:trPr>
        <w:tc>
          <w:tcPr>
            <w:tcW w:w="2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7B452F04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K (Pedigree genetics)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28299FC5" w14:textId="45093ADB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02E-04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5FE31105" w14:textId="0EC94557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2510DF75" w14:textId="72F73E3D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135961E6" w14:textId="4ABC9F99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52E-04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670D7896" w14:textId="5741C17C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0AD81000" w14:textId="2BEEC1F1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1DEA8CFE" w14:textId="00574AF7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97E-14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4A2FC091" w14:textId="47DE55EB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B8B7"/>
            <w:noWrap/>
            <w:vAlign w:val="bottom"/>
            <w:hideMark/>
          </w:tcPr>
          <w:p w14:paraId="24FB61C7" w14:textId="1C938595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07</w:t>
            </w:r>
          </w:p>
        </w:tc>
      </w:tr>
      <w:tr w:rsidR="00E44AB5" w:rsidRPr="000D5199" w14:paraId="433A2B01" w14:textId="77777777" w:rsidTr="00E44AB5">
        <w:trPr>
          <w:trHeight w:val="293"/>
        </w:trPr>
        <w:tc>
          <w:tcPr>
            <w:tcW w:w="2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DBA9329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   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(Common variants genetics)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09AC7612" w14:textId="41615C26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53E-06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83A52C7" w14:textId="0B518D15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08665A6" w14:textId="173A4FB0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EF6647A" w14:textId="00835371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61E-06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D7967A0" w14:textId="21D8A2CA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75892DA7" w14:textId="3DFA14AF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AA95947" w14:textId="7D0D1A5B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7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57E-06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DD2CB24" w14:textId="27AE3178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AC7EF74" w14:textId="556281BA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sz w:val="28"/>
                <w:szCs w:val="28"/>
              </w:rPr>
              <w:t>06</w:t>
            </w:r>
          </w:p>
        </w:tc>
      </w:tr>
      <w:tr w:rsidR="00E44AB5" w:rsidRPr="000D5199" w14:paraId="476015B7" w14:textId="77777777" w:rsidTr="00E44AB5">
        <w:trPr>
          <w:trHeight w:val="293"/>
        </w:trPr>
        <w:tc>
          <w:tcPr>
            <w:tcW w:w="2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990947D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C (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C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ouple)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2A9D520F" w14:textId="06B2CEAA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061CA56" w14:textId="1B214F31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29C2A9E" w14:textId="443B9045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6C1BE675" w14:textId="60710EB6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76E-02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05650879" w14:textId="0F508B7D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1002C813" w14:textId="549E4E8C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55C24AA1" w14:textId="7D522C21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06E-03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19B5F881" w14:textId="7BA5C0A7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14:paraId="750B238F" w14:textId="4EE060B0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07</w:t>
            </w:r>
          </w:p>
        </w:tc>
      </w:tr>
      <w:tr w:rsidR="00E44AB5" w:rsidRPr="000D5199" w14:paraId="3CD610A3" w14:textId="77777777" w:rsidTr="00E44AB5">
        <w:trPr>
          <w:trHeight w:val="293"/>
        </w:trPr>
        <w:tc>
          <w:tcPr>
            <w:tcW w:w="2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4C2DF58E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F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(N</w:t>
            </w: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uclear family)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1A322DE4" w14:textId="02D43779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12174D7C" w14:textId="781D5901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0DA"/>
            <w:noWrap/>
            <w:vAlign w:val="bottom"/>
            <w:hideMark/>
          </w:tcPr>
          <w:p w14:paraId="230456BB" w14:textId="402E1F60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7FFEC0" w14:textId="113F3EF5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5CFC24" w14:textId="502B059F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41DC9A" w14:textId="590706D5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B8CC86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8AFC96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08BA0A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</w:tr>
      <w:tr w:rsidR="00E44AB5" w:rsidRPr="000D5199" w14:paraId="573D7240" w14:textId="77777777" w:rsidTr="00E44AB5">
        <w:trPr>
          <w:trHeight w:val="293"/>
        </w:trPr>
        <w:tc>
          <w:tcPr>
            <w:tcW w:w="2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CD5B4"/>
            <w:noWrap/>
            <w:vAlign w:val="bottom"/>
            <w:hideMark/>
          </w:tcPr>
          <w:p w14:paraId="7B491E18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3D1188"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sz w:val="20"/>
                <w:szCs w:val="20"/>
              </w:rPr>
              <w:t xml:space="preserve"> (Full sibling)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4799A" w14:textId="2F9C9C1D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00E-01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89DE97" w14:textId="5E87CCFB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2D11EF" w14:textId="2D5B6466" w:rsidR="00E44AB5" w:rsidRPr="000D5199" w:rsidRDefault="00E44AB5" w:rsidP="00E44AB5">
            <w:pPr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  <w:r w:rsidR="006A25C1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.</w:t>
            </w: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15D7D0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05262B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963721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CDE266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73552C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9744F6" w14:textId="77777777" w:rsidR="00E44AB5" w:rsidRPr="000D5199" w:rsidRDefault="00E44AB5" w:rsidP="00E44AB5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D5199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 </w:t>
            </w:r>
          </w:p>
        </w:tc>
      </w:tr>
    </w:tbl>
    <w:p w14:paraId="6B54D5C4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3099BC36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14D62EC6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77CD1C85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12CC1C2C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3B616F38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23F489C4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7755F68C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37E04A9A" w14:textId="77777777" w:rsidR="00E44AB5" w:rsidRDefault="00E44AB5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</w:p>
    <w:p w14:paraId="14C85B95" w14:textId="63F1BCAC" w:rsidR="007B2282" w:rsidRDefault="00EC1529" w:rsidP="00454054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Table s3</w:t>
      </w:r>
      <w:r w:rsidR="00230DD5" w:rsidRPr="0072567F">
        <w:rPr>
          <w:rFonts w:ascii="Times New Roman" w:hAnsi="Times New Roman"/>
          <w:b/>
          <w:sz w:val="20"/>
          <w:szCs w:val="20"/>
        </w:rPr>
        <w:t>. Backwar</w:t>
      </w:r>
      <w:r w:rsidR="00DD4AB6">
        <w:rPr>
          <w:rFonts w:ascii="Times New Roman" w:hAnsi="Times New Roman"/>
          <w:b/>
          <w:sz w:val="20"/>
          <w:szCs w:val="20"/>
        </w:rPr>
        <w:t>d stepwise model selection for a</w:t>
      </w:r>
      <w:r w:rsidR="00230DD5" w:rsidRPr="0072567F">
        <w:rPr>
          <w:rFonts w:ascii="Times New Roman" w:hAnsi="Times New Roman"/>
          <w:b/>
          <w:sz w:val="20"/>
          <w:szCs w:val="20"/>
        </w:rPr>
        <w:t xml:space="preserve">: </w:t>
      </w:r>
      <w:r w:rsidR="00E44AB5">
        <w:rPr>
          <w:rFonts w:ascii="Times New Roman" w:hAnsi="Times New Roman"/>
          <w:b/>
          <w:sz w:val="20"/>
          <w:szCs w:val="20"/>
        </w:rPr>
        <w:t>MDD</w:t>
      </w:r>
      <w:r w:rsidR="00DD4AB6">
        <w:rPr>
          <w:rFonts w:ascii="Times New Roman" w:hAnsi="Times New Roman"/>
          <w:b/>
          <w:sz w:val="20"/>
          <w:szCs w:val="20"/>
        </w:rPr>
        <w:t xml:space="preserve"> and b</w:t>
      </w:r>
      <w:r w:rsidR="00230DD5" w:rsidRPr="0072567F">
        <w:rPr>
          <w:rFonts w:ascii="Times New Roman" w:hAnsi="Times New Roman"/>
          <w:b/>
          <w:sz w:val="20"/>
          <w:szCs w:val="20"/>
        </w:rPr>
        <w:t xml:space="preserve">: </w:t>
      </w:r>
      <w:r w:rsidR="00E44AB5">
        <w:rPr>
          <w:rFonts w:ascii="Times New Roman" w:hAnsi="Times New Roman"/>
          <w:b/>
          <w:sz w:val="20"/>
          <w:szCs w:val="20"/>
        </w:rPr>
        <w:t>SDD</w:t>
      </w:r>
      <w:r w:rsidR="00230DD5" w:rsidRPr="0072567F">
        <w:rPr>
          <w:rFonts w:ascii="Times New Roman" w:hAnsi="Times New Roman"/>
          <w:b/>
          <w:sz w:val="20"/>
          <w:szCs w:val="20"/>
        </w:rPr>
        <w:t xml:space="preserve">. </w:t>
      </w:r>
      <w:r w:rsidR="00230DD5" w:rsidRPr="00454054">
        <w:rPr>
          <w:rFonts w:ascii="Times New Roman" w:hAnsi="Times New Roman"/>
          <w:sz w:val="20"/>
          <w:szCs w:val="20"/>
        </w:rPr>
        <w:t>The selection started with the full model ‘</w:t>
      </w:r>
      <w:r w:rsidR="00230DD5" w:rsidRPr="00454054">
        <w:rPr>
          <w:rFonts w:ascii="Times New Roman" w:hAnsi="Times New Roman"/>
          <w:b/>
          <w:i/>
          <w:sz w:val="20"/>
          <w:szCs w:val="20"/>
        </w:rPr>
        <w:t>GKFSC</w:t>
      </w:r>
      <w:r w:rsidR="00230DD5" w:rsidRPr="00454054">
        <w:rPr>
          <w:rFonts w:ascii="Times New Roman" w:hAnsi="Times New Roman"/>
          <w:sz w:val="20"/>
          <w:szCs w:val="20"/>
        </w:rPr>
        <w:t>’.  The variance component(s) highlighted in colour: the component remained after the selection in current round. P</w:t>
      </w:r>
      <w:r w:rsidR="00230DD5" w:rsidRPr="00454054">
        <w:rPr>
          <w:rFonts w:ascii="Times New Roman" w:hAnsi="Times New Roman"/>
          <w:sz w:val="20"/>
          <w:szCs w:val="20"/>
          <w:vertAlign w:val="subscript"/>
        </w:rPr>
        <w:t>lrt</w:t>
      </w:r>
      <w:r w:rsidR="00230DD5" w:rsidRPr="00454054">
        <w:rPr>
          <w:rFonts w:ascii="Times New Roman" w:hAnsi="Times New Roman"/>
          <w:sz w:val="20"/>
          <w:szCs w:val="20"/>
        </w:rPr>
        <w:t xml:space="preserve"> : . the P value of LRT by comparing a model with the target variance component fitted against a reduced model without it fitted. Estimate: the estimate of the variance explained by the target component.</w:t>
      </w:r>
    </w:p>
    <w:p w14:paraId="07DD1B2F" w14:textId="77777777" w:rsidR="00DC7B36" w:rsidRDefault="00DC7B36" w:rsidP="00454054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  <w:sectPr w:rsidR="00DC7B36" w:rsidSect="007252C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eGrid"/>
        <w:tblpPr w:leftFromText="180" w:rightFromText="180" w:vertAnchor="page" w:horzAnchor="page" w:tblpX="1549" w:tblpY="1801"/>
        <w:tblW w:w="0" w:type="auto"/>
        <w:tblLook w:val="04A0" w:firstRow="1" w:lastRow="0" w:firstColumn="1" w:lastColumn="0" w:noHBand="0" w:noVBand="1"/>
      </w:tblPr>
      <w:tblGrid>
        <w:gridCol w:w="361"/>
        <w:gridCol w:w="1220"/>
        <w:gridCol w:w="1220"/>
        <w:gridCol w:w="1220"/>
        <w:gridCol w:w="1220"/>
        <w:gridCol w:w="1220"/>
      </w:tblGrid>
      <w:tr w:rsidR="007B2282" w:rsidRPr="007B2282" w14:paraId="50D2EDAE" w14:textId="77777777" w:rsidTr="000053F7">
        <w:trPr>
          <w:trHeight w:val="300"/>
        </w:trPr>
        <w:tc>
          <w:tcPr>
            <w:tcW w:w="361" w:type="dxa"/>
            <w:noWrap/>
            <w:hideMark/>
          </w:tcPr>
          <w:p w14:paraId="2ED0C7C2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bookmarkStart w:id="2" w:name="RANGE!A1:F6"/>
            <w:bookmarkEnd w:id="2"/>
          </w:p>
        </w:tc>
        <w:tc>
          <w:tcPr>
            <w:tcW w:w="1220" w:type="dxa"/>
            <w:noWrap/>
            <w:hideMark/>
          </w:tcPr>
          <w:p w14:paraId="1A8C1EBE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S</w:t>
            </w:r>
          </w:p>
        </w:tc>
        <w:tc>
          <w:tcPr>
            <w:tcW w:w="1220" w:type="dxa"/>
            <w:noWrap/>
            <w:hideMark/>
          </w:tcPr>
          <w:p w14:paraId="0C841A85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20" w:type="dxa"/>
            <w:noWrap/>
            <w:hideMark/>
          </w:tcPr>
          <w:p w14:paraId="42FA1C56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F</w:t>
            </w:r>
          </w:p>
        </w:tc>
        <w:tc>
          <w:tcPr>
            <w:tcW w:w="1220" w:type="dxa"/>
            <w:noWrap/>
            <w:hideMark/>
          </w:tcPr>
          <w:p w14:paraId="101DD5AE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K</w:t>
            </w:r>
          </w:p>
        </w:tc>
        <w:tc>
          <w:tcPr>
            <w:tcW w:w="1220" w:type="dxa"/>
            <w:noWrap/>
            <w:hideMark/>
          </w:tcPr>
          <w:p w14:paraId="639B1DCB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G</w:t>
            </w:r>
          </w:p>
        </w:tc>
      </w:tr>
      <w:tr w:rsidR="007B2282" w:rsidRPr="007B2282" w14:paraId="0864BCCD" w14:textId="77777777" w:rsidTr="000053F7">
        <w:trPr>
          <w:trHeight w:val="300"/>
        </w:trPr>
        <w:tc>
          <w:tcPr>
            <w:tcW w:w="361" w:type="dxa"/>
            <w:noWrap/>
            <w:hideMark/>
          </w:tcPr>
          <w:p w14:paraId="46F50C7E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S</w:t>
            </w:r>
          </w:p>
        </w:tc>
        <w:tc>
          <w:tcPr>
            <w:tcW w:w="1220" w:type="dxa"/>
            <w:noWrap/>
            <w:hideMark/>
          </w:tcPr>
          <w:p w14:paraId="41ED2746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420878AE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0.67</w:t>
            </w:r>
          </w:p>
        </w:tc>
        <w:tc>
          <w:tcPr>
            <w:tcW w:w="1220" w:type="dxa"/>
            <w:noWrap/>
            <w:hideMark/>
          </w:tcPr>
          <w:p w14:paraId="5A0A734A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0.77</w:t>
            </w:r>
          </w:p>
        </w:tc>
        <w:tc>
          <w:tcPr>
            <w:tcW w:w="1220" w:type="dxa"/>
            <w:noWrap/>
            <w:hideMark/>
          </w:tcPr>
          <w:p w14:paraId="5DF5D40B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0.84</w:t>
            </w:r>
          </w:p>
        </w:tc>
        <w:tc>
          <w:tcPr>
            <w:tcW w:w="1220" w:type="dxa"/>
            <w:noWrap/>
            <w:hideMark/>
          </w:tcPr>
          <w:p w14:paraId="3AD494FF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0.76</w:t>
            </w:r>
          </w:p>
        </w:tc>
      </w:tr>
      <w:tr w:rsidR="007B2282" w:rsidRPr="007B2282" w14:paraId="476DCDB6" w14:textId="77777777" w:rsidTr="000053F7">
        <w:trPr>
          <w:trHeight w:val="300"/>
        </w:trPr>
        <w:tc>
          <w:tcPr>
            <w:tcW w:w="361" w:type="dxa"/>
            <w:noWrap/>
            <w:hideMark/>
          </w:tcPr>
          <w:p w14:paraId="1BABC6DD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20" w:type="dxa"/>
            <w:noWrap/>
            <w:hideMark/>
          </w:tcPr>
          <w:p w14:paraId="27F8BD37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0.67</w:t>
            </w:r>
          </w:p>
        </w:tc>
        <w:tc>
          <w:tcPr>
            <w:tcW w:w="1220" w:type="dxa"/>
            <w:noWrap/>
            <w:hideMark/>
          </w:tcPr>
          <w:p w14:paraId="0C7FB1EA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19D903B3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0.58</w:t>
            </w:r>
          </w:p>
        </w:tc>
        <w:tc>
          <w:tcPr>
            <w:tcW w:w="1220" w:type="dxa"/>
            <w:noWrap/>
            <w:hideMark/>
          </w:tcPr>
          <w:p w14:paraId="356FAB84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0.76</w:t>
            </w:r>
          </w:p>
        </w:tc>
        <w:tc>
          <w:tcPr>
            <w:tcW w:w="1220" w:type="dxa"/>
            <w:noWrap/>
            <w:hideMark/>
          </w:tcPr>
          <w:p w14:paraId="1813B75B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0.68</w:t>
            </w:r>
          </w:p>
        </w:tc>
      </w:tr>
      <w:tr w:rsidR="007B2282" w:rsidRPr="007B2282" w14:paraId="5AFC31B7" w14:textId="77777777" w:rsidTr="000053F7">
        <w:trPr>
          <w:trHeight w:val="300"/>
        </w:trPr>
        <w:tc>
          <w:tcPr>
            <w:tcW w:w="361" w:type="dxa"/>
            <w:noWrap/>
            <w:hideMark/>
          </w:tcPr>
          <w:p w14:paraId="5A79AD09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F</w:t>
            </w:r>
          </w:p>
        </w:tc>
        <w:tc>
          <w:tcPr>
            <w:tcW w:w="1220" w:type="dxa"/>
            <w:noWrap/>
            <w:hideMark/>
          </w:tcPr>
          <w:p w14:paraId="08F01E05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0.77</w:t>
            </w:r>
          </w:p>
        </w:tc>
        <w:tc>
          <w:tcPr>
            <w:tcW w:w="1220" w:type="dxa"/>
            <w:noWrap/>
            <w:hideMark/>
          </w:tcPr>
          <w:p w14:paraId="7EBC60EE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0.58</w:t>
            </w:r>
          </w:p>
        </w:tc>
        <w:tc>
          <w:tcPr>
            <w:tcW w:w="1220" w:type="dxa"/>
            <w:noWrap/>
            <w:hideMark/>
          </w:tcPr>
          <w:p w14:paraId="1BDF96BB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6BA6389B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0.88</w:t>
            </w:r>
          </w:p>
        </w:tc>
        <w:tc>
          <w:tcPr>
            <w:tcW w:w="1220" w:type="dxa"/>
            <w:noWrap/>
            <w:hideMark/>
          </w:tcPr>
          <w:p w14:paraId="62D686BF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0.79</w:t>
            </w:r>
          </w:p>
        </w:tc>
      </w:tr>
      <w:tr w:rsidR="007B2282" w:rsidRPr="007B2282" w14:paraId="0296262A" w14:textId="77777777" w:rsidTr="000053F7">
        <w:trPr>
          <w:trHeight w:val="300"/>
        </w:trPr>
        <w:tc>
          <w:tcPr>
            <w:tcW w:w="361" w:type="dxa"/>
            <w:noWrap/>
            <w:hideMark/>
          </w:tcPr>
          <w:p w14:paraId="180C1BA4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K</w:t>
            </w:r>
          </w:p>
        </w:tc>
        <w:tc>
          <w:tcPr>
            <w:tcW w:w="1220" w:type="dxa"/>
            <w:noWrap/>
            <w:hideMark/>
          </w:tcPr>
          <w:p w14:paraId="238D141C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0.84</w:t>
            </w:r>
          </w:p>
        </w:tc>
        <w:tc>
          <w:tcPr>
            <w:tcW w:w="1220" w:type="dxa"/>
            <w:noWrap/>
            <w:hideMark/>
          </w:tcPr>
          <w:p w14:paraId="76492C1E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0.76</w:t>
            </w:r>
          </w:p>
        </w:tc>
        <w:tc>
          <w:tcPr>
            <w:tcW w:w="1220" w:type="dxa"/>
            <w:noWrap/>
            <w:hideMark/>
          </w:tcPr>
          <w:p w14:paraId="702E72B5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0.88</w:t>
            </w:r>
          </w:p>
        </w:tc>
        <w:tc>
          <w:tcPr>
            <w:tcW w:w="1220" w:type="dxa"/>
            <w:noWrap/>
            <w:hideMark/>
          </w:tcPr>
          <w:p w14:paraId="40F374AD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56CFF27A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0.90</w:t>
            </w:r>
          </w:p>
        </w:tc>
      </w:tr>
      <w:tr w:rsidR="007B2282" w:rsidRPr="007B2282" w14:paraId="3B3A1EC6" w14:textId="77777777" w:rsidTr="000053F7">
        <w:trPr>
          <w:trHeight w:val="300"/>
        </w:trPr>
        <w:tc>
          <w:tcPr>
            <w:tcW w:w="361" w:type="dxa"/>
            <w:noWrap/>
            <w:hideMark/>
          </w:tcPr>
          <w:p w14:paraId="5542C5B0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G</w:t>
            </w:r>
          </w:p>
        </w:tc>
        <w:tc>
          <w:tcPr>
            <w:tcW w:w="1220" w:type="dxa"/>
            <w:noWrap/>
            <w:hideMark/>
          </w:tcPr>
          <w:p w14:paraId="7DA6E620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0.76</w:t>
            </w:r>
          </w:p>
        </w:tc>
        <w:tc>
          <w:tcPr>
            <w:tcW w:w="1220" w:type="dxa"/>
            <w:noWrap/>
            <w:hideMark/>
          </w:tcPr>
          <w:p w14:paraId="06D74DC5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0.68</w:t>
            </w:r>
          </w:p>
        </w:tc>
        <w:tc>
          <w:tcPr>
            <w:tcW w:w="1220" w:type="dxa"/>
            <w:noWrap/>
            <w:hideMark/>
          </w:tcPr>
          <w:p w14:paraId="0CCF20AA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0.79</w:t>
            </w:r>
          </w:p>
        </w:tc>
        <w:tc>
          <w:tcPr>
            <w:tcW w:w="1220" w:type="dxa"/>
            <w:noWrap/>
            <w:hideMark/>
          </w:tcPr>
          <w:p w14:paraId="0124BFAD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0.90</w:t>
            </w:r>
          </w:p>
        </w:tc>
        <w:tc>
          <w:tcPr>
            <w:tcW w:w="1220" w:type="dxa"/>
            <w:noWrap/>
            <w:hideMark/>
          </w:tcPr>
          <w:p w14:paraId="79D9FFE0" w14:textId="77777777" w:rsidR="007B2282" w:rsidRPr="007B2282" w:rsidRDefault="007B2282" w:rsidP="000053F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7B2282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</w:tr>
    </w:tbl>
    <w:tbl>
      <w:tblPr>
        <w:tblStyle w:val="TableGrid"/>
        <w:tblpPr w:leftFromText="180" w:rightFromText="180" w:vertAnchor="page" w:horzAnchor="page" w:tblpX="1549" w:tblpY="4321"/>
        <w:tblW w:w="0" w:type="auto"/>
        <w:tblLook w:val="04A0" w:firstRow="1" w:lastRow="0" w:firstColumn="1" w:lastColumn="0" w:noHBand="0" w:noVBand="1"/>
      </w:tblPr>
      <w:tblGrid>
        <w:gridCol w:w="361"/>
        <w:gridCol w:w="1220"/>
        <w:gridCol w:w="1220"/>
        <w:gridCol w:w="1220"/>
        <w:gridCol w:w="1220"/>
        <w:gridCol w:w="1220"/>
      </w:tblGrid>
      <w:tr w:rsidR="000E5E51" w:rsidRPr="000E5E51" w14:paraId="1A26B5C6" w14:textId="77777777" w:rsidTr="000E5E51">
        <w:trPr>
          <w:trHeight w:val="300"/>
        </w:trPr>
        <w:tc>
          <w:tcPr>
            <w:tcW w:w="361" w:type="dxa"/>
            <w:noWrap/>
            <w:hideMark/>
          </w:tcPr>
          <w:p w14:paraId="15549DAD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20" w:type="dxa"/>
            <w:noWrap/>
            <w:hideMark/>
          </w:tcPr>
          <w:p w14:paraId="6A31BD67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S</w:t>
            </w:r>
          </w:p>
        </w:tc>
        <w:tc>
          <w:tcPr>
            <w:tcW w:w="1220" w:type="dxa"/>
            <w:noWrap/>
            <w:hideMark/>
          </w:tcPr>
          <w:p w14:paraId="113C042B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20" w:type="dxa"/>
            <w:noWrap/>
            <w:hideMark/>
          </w:tcPr>
          <w:p w14:paraId="4678A0BD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F</w:t>
            </w:r>
          </w:p>
        </w:tc>
        <w:tc>
          <w:tcPr>
            <w:tcW w:w="1220" w:type="dxa"/>
            <w:noWrap/>
            <w:hideMark/>
          </w:tcPr>
          <w:p w14:paraId="1CBB5891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K</w:t>
            </w:r>
          </w:p>
        </w:tc>
        <w:tc>
          <w:tcPr>
            <w:tcW w:w="1220" w:type="dxa"/>
            <w:noWrap/>
            <w:hideMark/>
          </w:tcPr>
          <w:p w14:paraId="5A416759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G</w:t>
            </w:r>
          </w:p>
        </w:tc>
      </w:tr>
      <w:tr w:rsidR="000E5E51" w:rsidRPr="000E5E51" w14:paraId="250697FF" w14:textId="77777777" w:rsidTr="000E5E51">
        <w:trPr>
          <w:trHeight w:val="300"/>
        </w:trPr>
        <w:tc>
          <w:tcPr>
            <w:tcW w:w="361" w:type="dxa"/>
            <w:noWrap/>
            <w:hideMark/>
          </w:tcPr>
          <w:p w14:paraId="5A182ABF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S</w:t>
            </w:r>
          </w:p>
        </w:tc>
        <w:tc>
          <w:tcPr>
            <w:tcW w:w="1220" w:type="dxa"/>
            <w:noWrap/>
            <w:hideMark/>
          </w:tcPr>
          <w:p w14:paraId="6C2CB59B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0A3FDB72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0.65</w:t>
            </w:r>
          </w:p>
        </w:tc>
        <w:tc>
          <w:tcPr>
            <w:tcW w:w="1220" w:type="dxa"/>
            <w:noWrap/>
            <w:hideMark/>
          </w:tcPr>
          <w:p w14:paraId="4ED259B0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0.76</w:t>
            </w:r>
          </w:p>
        </w:tc>
        <w:tc>
          <w:tcPr>
            <w:tcW w:w="1220" w:type="dxa"/>
            <w:noWrap/>
            <w:hideMark/>
          </w:tcPr>
          <w:p w14:paraId="76C79465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0.83</w:t>
            </w:r>
          </w:p>
        </w:tc>
        <w:tc>
          <w:tcPr>
            <w:tcW w:w="1220" w:type="dxa"/>
            <w:noWrap/>
            <w:hideMark/>
          </w:tcPr>
          <w:p w14:paraId="6194D043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0.74</w:t>
            </w:r>
          </w:p>
        </w:tc>
      </w:tr>
      <w:tr w:rsidR="000E5E51" w:rsidRPr="000E5E51" w14:paraId="7D96C86B" w14:textId="77777777" w:rsidTr="000E5E51">
        <w:trPr>
          <w:trHeight w:val="300"/>
        </w:trPr>
        <w:tc>
          <w:tcPr>
            <w:tcW w:w="361" w:type="dxa"/>
            <w:noWrap/>
            <w:hideMark/>
          </w:tcPr>
          <w:p w14:paraId="0901DC92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20" w:type="dxa"/>
            <w:noWrap/>
            <w:hideMark/>
          </w:tcPr>
          <w:p w14:paraId="277772BB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0.65</w:t>
            </w:r>
          </w:p>
        </w:tc>
        <w:tc>
          <w:tcPr>
            <w:tcW w:w="1220" w:type="dxa"/>
            <w:noWrap/>
            <w:hideMark/>
          </w:tcPr>
          <w:p w14:paraId="2C79316C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4069CCA2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0.56</w:t>
            </w:r>
          </w:p>
        </w:tc>
        <w:tc>
          <w:tcPr>
            <w:tcW w:w="1220" w:type="dxa"/>
            <w:noWrap/>
            <w:hideMark/>
          </w:tcPr>
          <w:p w14:paraId="35DC38DF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0.74</w:t>
            </w:r>
          </w:p>
        </w:tc>
        <w:tc>
          <w:tcPr>
            <w:tcW w:w="1220" w:type="dxa"/>
            <w:noWrap/>
            <w:hideMark/>
          </w:tcPr>
          <w:p w14:paraId="5C7E8A91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0.67</w:t>
            </w:r>
          </w:p>
        </w:tc>
      </w:tr>
      <w:tr w:rsidR="000E5E51" w:rsidRPr="000E5E51" w14:paraId="6BA895D6" w14:textId="77777777" w:rsidTr="000E5E51">
        <w:trPr>
          <w:trHeight w:val="300"/>
        </w:trPr>
        <w:tc>
          <w:tcPr>
            <w:tcW w:w="361" w:type="dxa"/>
            <w:noWrap/>
            <w:hideMark/>
          </w:tcPr>
          <w:p w14:paraId="1C93B8B8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F</w:t>
            </w:r>
          </w:p>
        </w:tc>
        <w:tc>
          <w:tcPr>
            <w:tcW w:w="1220" w:type="dxa"/>
            <w:noWrap/>
            <w:hideMark/>
          </w:tcPr>
          <w:p w14:paraId="6A222A75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0.76</w:t>
            </w:r>
          </w:p>
        </w:tc>
        <w:tc>
          <w:tcPr>
            <w:tcW w:w="1220" w:type="dxa"/>
            <w:noWrap/>
            <w:hideMark/>
          </w:tcPr>
          <w:p w14:paraId="3BC3AC83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0.56</w:t>
            </w:r>
          </w:p>
        </w:tc>
        <w:tc>
          <w:tcPr>
            <w:tcW w:w="1220" w:type="dxa"/>
            <w:noWrap/>
            <w:hideMark/>
          </w:tcPr>
          <w:p w14:paraId="5CBDE78B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7C68A40C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0.87</w:t>
            </w:r>
          </w:p>
        </w:tc>
        <w:tc>
          <w:tcPr>
            <w:tcW w:w="1220" w:type="dxa"/>
            <w:noWrap/>
            <w:hideMark/>
          </w:tcPr>
          <w:p w14:paraId="556A576B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0.78</w:t>
            </w:r>
          </w:p>
        </w:tc>
      </w:tr>
      <w:tr w:rsidR="000E5E51" w:rsidRPr="000E5E51" w14:paraId="184528A7" w14:textId="77777777" w:rsidTr="000E5E51">
        <w:trPr>
          <w:trHeight w:val="300"/>
        </w:trPr>
        <w:tc>
          <w:tcPr>
            <w:tcW w:w="361" w:type="dxa"/>
            <w:noWrap/>
            <w:hideMark/>
          </w:tcPr>
          <w:p w14:paraId="3D891726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K</w:t>
            </w:r>
          </w:p>
        </w:tc>
        <w:tc>
          <w:tcPr>
            <w:tcW w:w="1220" w:type="dxa"/>
            <w:noWrap/>
            <w:hideMark/>
          </w:tcPr>
          <w:p w14:paraId="4F49CF91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0.83</w:t>
            </w:r>
          </w:p>
        </w:tc>
        <w:tc>
          <w:tcPr>
            <w:tcW w:w="1220" w:type="dxa"/>
            <w:noWrap/>
            <w:hideMark/>
          </w:tcPr>
          <w:p w14:paraId="5DACC172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0.74</w:t>
            </w:r>
          </w:p>
        </w:tc>
        <w:tc>
          <w:tcPr>
            <w:tcW w:w="1220" w:type="dxa"/>
            <w:noWrap/>
            <w:hideMark/>
          </w:tcPr>
          <w:p w14:paraId="47860F1A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0.87</w:t>
            </w:r>
          </w:p>
        </w:tc>
        <w:tc>
          <w:tcPr>
            <w:tcW w:w="1220" w:type="dxa"/>
            <w:noWrap/>
            <w:hideMark/>
          </w:tcPr>
          <w:p w14:paraId="7CFE265E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  <w:tc>
          <w:tcPr>
            <w:tcW w:w="1220" w:type="dxa"/>
            <w:noWrap/>
            <w:hideMark/>
          </w:tcPr>
          <w:p w14:paraId="3D12E0C1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0.90</w:t>
            </w:r>
          </w:p>
        </w:tc>
      </w:tr>
      <w:tr w:rsidR="000E5E51" w:rsidRPr="000E5E51" w14:paraId="4A86E7A7" w14:textId="77777777" w:rsidTr="000E5E51">
        <w:trPr>
          <w:trHeight w:val="300"/>
        </w:trPr>
        <w:tc>
          <w:tcPr>
            <w:tcW w:w="361" w:type="dxa"/>
            <w:noWrap/>
            <w:hideMark/>
          </w:tcPr>
          <w:p w14:paraId="30354EA8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G</w:t>
            </w:r>
          </w:p>
        </w:tc>
        <w:tc>
          <w:tcPr>
            <w:tcW w:w="1220" w:type="dxa"/>
            <w:noWrap/>
            <w:hideMark/>
          </w:tcPr>
          <w:p w14:paraId="08176185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0.74</w:t>
            </w:r>
          </w:p>
        </w:tc>
        <w:tc>
          <w:tcPr>
            <w:tcW w:w="1220" w:type="dxa"/>
            <w:noWrap/>
            <w:hideMark/>
          </w:tcPr>
          <w:p w14:paraId="0404E0AB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0.67</w:t>
            </w:r>
          </w:p>
        </w:tc>
        <w:tc>
          <w:tcPr>
            <w:tcW w:w="1220" w:type="dxa"/>
            <w:noWrap/>
            <w:hideMark/>
          </w:tcPr>
          <w:p w14:paraId="4A2BC02F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0.78</w:t>
            </w:r>
          </w:p>
        </w:tc>
        <w:tc>
          <w:tcPr>
            <w:tcW w:w="1220" w:type="dxa"/>
            <w:noWrap/>
            <w:hideMark/>
          </w:tcPr>
          <w:p w14:paraId="0B78B088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0.90</w:t>
            </w:r>
          </w:p>
        </w:tc>
        <w:tc>
          <w:tcPr>
            <w:tcW w:w="1220" w:type="dxa"/>
            <w:noWrap/>
            <w:hideMark/>
          </w:tcPr>
          <w:p w14:paraId="301902A3" w14:textId="77777777" w:rsidR="000E5E51" w:rsidRPr="000E5E51" w:rsidRDefault="000E5E51" w:rsidP="000E5E5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0E5E51">
              <w:rPr>
                <w:rFonts w:ascii="Times New Roman" w:hAnsi="Times New Roman"/>
                <w:sz w:val="20"/>
                <w:szCs w:val="20"/>
              </w:rPr>
              <w:t>1.00</w:t>
            </w:r>
          </w:p>
        </w:tc>
      </w:tr>
    </w:tbl>
    <w:p w14:paraId="144DAF21" w14:textId="71176D24" w:rsidR="007B2282" w:rsidRPr="000053F7" w:rsidRDefault="000053F7" w:rsidP="00454054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  <w:r w:rsidRPr="000053F7">
        <w:rPr>
          <w:rFonts w:ascii="Times New Roman" w:hAnsi="Times New Roman"/>
          <w:b/>
          <w:sz w:val="20"/>
          <w:szCs w:val="20"/>
        </w:rPr>
        <w:t>a</w:t>
      </w:r>
    </w:p>
    <w:p w14:paraId="34C57497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0F12601C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4EFDD622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B0CA686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471D39A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0DCF7DEF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C1EFC22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BBB9B09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7379DAE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5BA90E53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43639B17" w14:textId="4F1BD980" w:rsidR="000E5E51" w:rsidRP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  <w:r w:rsidRPr="000053F7">
        <w:rPr>
          <w:rFonts w:ascii="Times New Roman" w:hAnsi="Times New Roman"/>
          <w:b/>
          <w:sz w:val="20"/>
          <w:szCs w:val="20"/>
        </w:rPr>
        <w:t>b</w:t>
      </w:r>
    </w:p>
    <w:p w14:paraId="74784CFC" w14:textId="77777777" w:rsidR="000E5E51" w:rsidRDefault="000E5E51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14FE095A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0B98760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188B6B3C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79D8BED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20DE69B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5A54842D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75F9134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28527672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E96C54F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A73D073" w14:textId="023559C7" w:rsidR="000053F7" w:rsidRPr="005D0A66" w:rsidRDefault="000053F7" w:rsidP="000E5E51">
      <w:pPr>
        <w:autoSpaceDE w:val="0"/>
        <w:autoSpaceDN w:val="0"/>
        <w:adjustRightInd w:val="0"/>
        <w:rPr>
          <w:rFonts w:ascii="Times New Roman" w:hAnsi="Times New Roman"/>
          <w:b/>
          <w:sz w:val="20"/>
          <w:szCs w:val="20"/>
        </w:rPr>
      </w:pPr>
      <w:r w:rsidRPr="005D0A66">
        <w:rPr>
          <w:rFonts w:ascii="Times New Roman" w:hAnsi="Times New Roman"/>
          <w:b/>
          <w:sz w:val="20"/>
          <w:szCs w:val="20"/>
        </w:rPr>
        <w:t>Table s4. Correlation of predicted random effects of the five</w:t>
      </w:r>
      <w:r w:rsidR="00DD4AB6">
        <w:rPr>
          <w:rFonts w:ascii="Times New Roman" w:hAnsi="Times New Roman"/>
          <w:b/>
          <w:sz w:val="20"/>
          <w:szCs w:val="20"/>
        </w:rPr>
        <w:t xml:space="preserve"> components in the full model. a: MDD. b</w:t>
      </w:r>
      <w:r w:rsidRPr="005D0A66">
        <w:rPr>
          <w:rFonts w:ascii="Times New Roman" w:hAnsi="Times New Roman"/>
          <w:b/>
          <w:sz w:val="20"/>
          <w:szCs w:val="20"/>
        </w:rPr>
        <w:t>: SDD.</w:t>
      </w:r>
    </w:p>
    <w:p w14:paraId="44D06C23" w14:textId="77777777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D5407C4" w14:textId="77777777" w:rsidR="00BF7520" w:rsidRDefault="00BF7520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  <w:sectPr w:rsidR="00BF7520" w:rsidSect="007B2282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91C55FE" w14:textId="70E787DC" w:rsidR="000053F7" w:rsidRDefault="000053F7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3CF4FE0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tbl>
      <w:tblPr>
        <w:tblStyle w:val="MediumList1"/>
        <w:tblpPr w:leftFromText="180" w:rightFromText="180" w:vertAnchor="page" w:horzAnchor="page" w:tblpX="1549" w:tblpY="1801"/>
        <w:tblW w:w="9533" w:type="dxa"/>
        <w:tblBorders>
          <w:top w:val="none" w:sz="0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894"/>
        <w:gridCol w:w="1146"/>
        <w:gridCol w:w="1817"/>
        <w:gridCol w:w="1890"/>
        <w:gridCol w:w="1570"/>
        <w:gridCol w:w="1280"/>
        <w:gridCol w:w="936"/>
      </w:tblGrid>
      <w:tr w:rsidR="00106584" w:rsidRPr="003D3DB7" w14:paraId="4636A3F4" w14:textId="77777777" w:rsidTr="00106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6B8ED0E" w14:textId="77777777" w:rsidR="00106584" w:rsidRPr="001A7D3E" w:rsidRDefault="00106584" w:rsidP="0010658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7D3E">
              <w:rPr>
                <w:rFonts w:ascii="Times New Roman" w:hAnsi="Times New Roman"/>
                <w:sz w:val="28"/>
                <w:szCs w:val="28"/>
              </w:rPr>
              <w:t>Trait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2F6B307E" w14:textId="77777777" w:rsidR="00106584" w:rsidRPr="001A7D3E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1A7D3E">
              <w:rPr>
                <w:rFonts w:ascii="Times New Roman" w:hAnsi="Times New Roman"/>
                <w:b/>
                <w:sz w:val="28"/>
                <w:szCs w:val="28"/>
              </w:rPr>
              <w:t>Model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E2EFD9" w:themeFill="accent6" w:themeFillTint="33"/>
            <w:noWrap/>
            <w:hideMark/>
          </w:tcPr>
          <w:p w14:paraId="3E302146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G </w:t>
            </w:r>
          </w:p>
          <w:p w14:paraId="5779498E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82E42">
              <w:rPr>
                <w:rFonts w:ascii="Times New Roman" w:hAnsi="Times New Roman"/>
                <w:sz w:val="20"/>
                <w:szCs w:val="20"/>
              </w:rPr>
              <w:t>(</w:t>
            </w:r>
            <w:r>
              <w:rPr>
                <w:rFonts w:ascii="Times New Roman" w:hAnsi="Times New Roman"/>
                <w:sz w:val="20"/>
                <w:szCs w:val="20"/>
              </w:rPr>
              <w:t>C</w:t>
            </w:r>
            <w:r w:rsidRPr="00A82E42">
              <w:rPr>
                <w:rFonts w:ascii="Times New Roman" w:hAnsi="Times New Roman"/>
                <w:sz w:val="20"/>
                <w:szCs w:val="20"/>
              </w:rPr>
              <w:t>ommon variants</w:t>
            </w:r>
          </w:p>
          <w:p w14:paraId="63079F3B" w14:textId="77777777" w:rsidR="00106584" w:rsidRPr="003D3DB7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-associated </w:t>
            </w:r>
            <w:r w:rsidRPr="00A82E42">
              <w:rPr>
                <w:rFonts w:ascii="Times New Roman" w:hAnsi="Times New Roman"/>
                <w:sz w:val="20"/>
                <w:szCs w:val="20"/>
              </w:rPr>
              <w:t>genetic)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FFE599" w:themeFill="accent4" w:themeFillTint="66"/>
            <w:noWrap/>
            <w:hideMark/>
          </w:tcPr>
          <w:p w14:paraId="367481B0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K</w:t>
            </w:r>
          </w:p>
          <w:p w14:paraId="2E9FFBF4" w14:textId="77777777" w:rsidR="00106584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82E42">
              <w:rPr>
                <w:rFonts w:ascii="Times New Roman" w:hAnsi="Times New Roman"/>
                <w:sz w:val="20"/>
                <w:szCs w:val="20"/>
              </w:rPr>
              <w:t>(Pedigree</w:t>
            </w:r>
            <w:r>
              <w:rPr>
                <w:rFonts w:ascii="Times New Roman" w:hAnsi="Times New Roman"/>
                <w:sz w:val="20"/>
                <w:szCs w:val="20"/>
              </w:rPr>
              <w:t>-associated</w:t>
            </w:r>
          </w:p>
          <w:p w14:paraId="4A919043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82E42">
              <w:rPr>
                <w:rFonts w:ascii="Times New Roman" w:hAnsi="Times New Roman"/>
                <w:sz w:val="20"/>
                <w:szCs w:val="20"/>
              </w:rPr>
              <w:t xml:space="preserve"> genetic)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DBDBDB" w:themeFill="accent3" w:themeFillTint="66"/>
            <w:noWrap/>
            <w:hideMark/>
          </w:tcPr>
          <w:p w14:paraId="4D584543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F</w:t>
            </w:r>
          </w:p>
          <w:p w14:paraId="4E65FCE5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82E42">
              <w:rPr>
                <w:rFonts w:ascii="Times New Roman" w:hAnsi="Times New Roman"/>
                <w:sz w:val="20"/>
                <w:szCs w:val="20"/>
              </w:rPr>
              <w:t>(Nuclear family)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B4C6E7" w:themeFill="accent5" w:themeFillTint="66"/>
            <w:noWrap/>
            <w:hideMark/>
          </w:tcPr>
          <w:p w14:paraId="39A3CA10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S</w:t>
            </w:r>
          </w:p>
          <w:p w14:paraId="5B8B9EBA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82E42">
              <w:rPr>
                <w:rFonts w:ascii="Times New Roman" w:hAnsi="Times New Roman"/>
                <w:sz w:val="20"/>
                <w:szCs w:val="20"/>
              </w:rPr>
              <w:t>(Full sibling)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F7CAAC" w:themeFill="accent2" w:themeFillTint="66"/>
            <w:noWrap/>
            <w:hideMark/>
          </w:tcPr>
          <w:p w14:paraId="16553A63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A82E42">
              <w:rPr>
                <w:rFonts w:ascii="Times New Roman" w:hAnsi="Times New Roman"/>
                <w:sz w:val="28"/>
                <w:szCs w:val="28"/>
              </w:rPr>
              <w:t>C</w:t>
            </w:r>
          </w:p>
          <w:p w14:paraId="5EADA242" w14:textId="77777777" w:rsidR="00106584" w:rsidRPr="00A82E42" w:rsidRDefault="00106584" w:rsidP="001065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82E42">
              <w:rPr>
                <w:rFonts w:ascii="Times New Roman" w:hAnsi="Times New Roman"/>
                <w:sz w:val="20"/>
                <w:szCs w:val="20"/>
              </w:rPr>
              <w:t>(Couple)</w:t>
            </w:r>
          </w:p>
        </w:tc>
      </w:tr>
      <w:tr w:rsidR="00106584" w:rsidRPr="003D3DB7" w14:paraId="27EB021E" w14:textId="77777777" w:rsidTr="00106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tcBorders>
              <w:top w:val="single" w:sz="4" w:space="0" w:color="auto"/>
            </w:tcBorders>
            <w:shd w:val="clear" w:color="auto" w:fill="FFFFFF" w:themeFill="background1"/>
            <w:hideMark/>
          </w:tcPr>
          <w:p w14:paraId="393CA9A6" w14:textId="77777777" w:rsidR="00106584" w:rsidRPr="003D3DB7" w:rsidRDefault="00106584" w:rsidP="001065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MDD</w:t>
            </w:r>
          </w:p>
        </w:tc>
        <w:tc>
          <w:tcPr>
            <w:tcW w:w="0" w:type="auto"/>
            <w:shd w:val="clear" w:color="auto" w:fill="FFFFFF" w:themeFill="background1"/>
            <w:noWrap/>
            <w:hideMark/>
          </w:tcPr>
          <w:p w14:paraId="67450F42" w14:textId="77777777" w:rsidR="00106584" w:rsidRPr="00A82E42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GKFSC</w:t>
            </w:r>
          </w:p>
        </w:tc>
        <w:tc>
          <w:tcPr>
            <w:tcW w:w="0" w:type="auto"/>
            <w:shd w:val="clear" w:color="auto" w:fill="E2EFD9" w:themeFill="accent6" w:themeFillTint="33"/>
            <w:noWrap/>
            <w:hideMark/>
          </w:tcPr>
          <w:p w14:paraId="5F673B87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17.23</w:t>
            </w:r>
          </w:p>
        </w:tc>
        <w:tc>
          <w:tcPr>
            <w:tcW w:w="0" w:type="auto"/>
            <w:shd w:val="clear" w:color="auto" w:fill="FFE599" w:themeFill="accent4" w:themeFillTint="66"/>
            <w:noWrap/>
            <w:hideMark/>
          </w:tcPr>
          <w:p w14:paraId="1663A11B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19.88</w:t>
            </w:r>
          </w:p>
        </w:tc>
        <w:tc>
          <w:tcPr>
            <w:tcW w:w="0" w:type="auto"/>
            <w:shd w:val="clear" w:color="auto" w:fill="DBDBDB" w:themeFill="accent3" w:themeFillTint="66"/>
            <w:noWrap/>
            <w:hideMark/>
          </w:tcPr>
          <w:p w14:paraId="07285457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3.83</w:t>
            </w:r>
          </w:p>
        </w:tc>
        <w:tc>
          <w:tcPr>
            <w:tcW w:w="0" w:type="auto"/>
            <w:shd w:val="clear" w:color="auto" w:fill="B4C6E7" w:themeFill="accent5" w:themeFillTint="66"/>
            <w:noWrap/>
            <w:hideMark/>
          </w:tcPr>
          <w:p w14:paraId="313844AE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2.81</w:t>
            </w:r>
          </w:p>
        </w:tc>
        <w:tc>
          <w:tcPr>
            <w:tcW w:w="0" w:type="auto"/>
            <w:shd w:val="clear" w:color="auto" w:fill="F7CAAC" w:themeFill="accent2" w:themeFillTint="66"/>
            <w:noWrap/>
            <w:hideMark/>
          </w:tcPr>
          <w:p w14:paraId="56AF8E18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2.44</w:t>
            </w:r>
          </w:p>
        </w:tc>
      </w:tr>
      <w:tr w:rsidR="00106584" w:rsidRPr="003D3DB7" w14:paraId="3BFBDEA7" w14:textId="77777777" w:rsidTr="00106584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shd w:val="clear" w:color="auto" w:fill="FFFFFF" w:themeFill="background1"/>
            <w:hideMark/>
          </w:tcPr>
          <w:p w14:paraId="7DBCF2BD" w14:textId="77777777" w:rsidR="00106584" w:rsidRPr="003D3DB7" w:rsidRDefault="00106584" w:rsidP="0010658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hideMark/>
          </w:tcPr>
          <w:p w14:paraId="54B9458E" w14:textId="77777777" w:rsidR="00106584" w:rsidRPr="00A82E42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GKC</w:t>
            </w:r>
          </w:p>
        </w:tc>
        <w:tc>
          <w:tcPr>
            <w:tcW w:w="0" w:type="auto"/>
            <w:shd w:val="clear" w:color="auto" w:fill="E2EFD9" w:themeFill="accent6" w:themeFillTint="33"/>
            <w:noWrap/>
            <w:hideMark/>
          </w:tcPr>
          <w:p w14:paraId="62AE2D07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3.13</w:t>
            </w:r>
          </w:p>
        </w:tc>
        <w:tc>
          <w:tcPr>
            <w:tcW w:w="0" w:type="auto"/>
            <w:shd w:val="clear" w:color="auto" w:fill="FFE599" w:themeFill="accent4" w:themeFillTint="66"/>
            <w:noWrap/>
            <w:hideMark/>
          </w:tcPr>
          <w:p w14:paraId="4F025A95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1.83</w:t>
            </w:r>
          </w:p>
        </w:tc>
        <w:tc>
          <w:tcPr>
            <w:tcW w:w="0" w:type="auto"/>
            <w:shd w:val="clear" w:color="auto" w:fill="FFFFFF" w:themeFill="background1"/>
            <w:noWrap/>
            <w:hideMark/>
          </w:tcPr>
          <w:p w14:paraId="2859D554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FFFFFF" w:themeFill="background1"/>
            <w:noWrap/>
            <w:hideMark/>
          </w:tcPr>
          <w:p w14:paraId="1959D122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F7CAAC" w:themeFill="accent2" w:themeFillTint="66"/>
            <w:noWrap/>
            <w:hideMark/>
          </w:tcPr>
          <w:p w14:paraId="25B8C21F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2.27</w:t>
            </w:r>
          </w:p>
        </w:tc>
      </w:tr>
      <w:tr w:rsidR="00106584" w:rsidRPr="003D3DB7" w14:paraId="57E7E908" w14:textId="77777777" w:rsidTr="00106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shd w:val="clear" w:color="auto" w:fill="FFFFFF" w:themeFill="background1"/>
            <w:noWrap/>
            <w:hideMark/>
          </w:tcPr>
          <w:p w14:paraId="489979C5" w14:textId="77777777" w:rsidR="00106584" w:rsidRPr="003D3DB7" w:rsidRDefault="00106584" w:rsidP="001065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SDD</w:t>
            </w:r>
          </w:p>
        </w:tc>
        <w:tc>
          <w:tcPr>
            <w:tcW w:w="0" w:type="auto"/>
            <w:shd w:val="clear" w:color="auto" w:fill="FFFFFF" w:themeFill="background1"/>
            <w:noWrap/>
            <w:hideMark/>
          </w:tcPr>
          <w:p w14:paraId="42E150E2" w14:textId="77777777" w:rsidR="00106584" w:rsidRPr="00A82E42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GKFSC</w:t>
            </w:r>
          </w:p>
        </w:tc>
        <w:tc>
          <w:tcPr>
            <w:tcW w:w="0" w:type="auto"/>
            <w:shd w:val="clear" w:color="auto" w:fill="E2EFD9" w:themeFill="accent6" w:themeFillTint="33"/>
            <w:noWrap/>
            <w:hideMark/>
          </w:tcPr>
          <w:p w14:paraId="58E8D188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25.60</w:t>
            </w:r>
          </w:p>
        </w:tc>
        <w:tc>
          <w:tcPr>
            <w:tcW w:w="0" w:type="auto"/>
            <w:shd w:val="clear" w:color="auto" w:fill="FFE599" w:themeFill="accent4" w:themeFillTint="66"/>
            <w:noWrap/>
            <w:hideMark/>
          </w:tcPr>
          <w:p w14:paraId="76BB29AA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20.76</w:t>
            </w:r>
          </w:p>
        </w:tc>
        <w:tc>
          <w:tcPr>
            <w:tcW w:w="0" w:type="auto"/>
            <w:shd w:val="clear" w:color="auto" w:fill="DBDBDB" w:themeFill="accent3" w:themeFillTint="66"/>
            <w:noWrap/>
            <w:hideMark/>
          </w:tcPr>
          <w:p w14:paraId="053A681B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4.68</w:t>
            </w:r>
          </w:p>
        </w:tc>
        <w:tc>
          <w:tcPr>
            <w:tcW w:w="0" w:type="auto"/>
            <w:shd w:val="clear" w:color="auto" w:fill="B4C6E7" w:themeFill="accent5" w:themeFillTint="66"/>
            <w:noWrap/>
            <w:hideMark/>
          </w:tcPr>
          <w:p w14:paraId="2CB88556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1.71</w:t>
            </w:r>
          </w:p>
        </w:tc>
        <w:tc>
          <w:tcPr>
            <w:tcW w:w="0" w:type="auto"/>
            <w:shd w:val="clear" w:color="auto" w:fill="F7CAAC" w:themeFill="accent2" w:themeFillTint="66"/>
            <w:noWrap/>
            <w:hideMark/>
          </w:tcPr>
          <w:p w14:paraId="3DE0108E" w14:textId="77777777" w:rsidR="00106584" w:rsidRPr="003D3DB7" w:rsidRDefault="00106584" w:rsidP="001065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2.68</w:t>
            </w:r>
          </w:p>
        </w:tc>
      </w:tr>
      <w:tr w:rsidR="00106584" w:rsidRPr="003D3DB7" w14:paraId="1A8AB56B" w14:textId="77777777" w:rsidTr="00106584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shd w:val="clear" w:color="auto" w:fill="FFFFFF" w:themeFill="background1"/>
            <w:hideMark/>
          </w:tcPr>
          <w:p w14:paraId="76E3C2C0" w14:textId="77777777" w:rsidR="00106584" w:rsidRPr="003D3DB7" w:rsidRDefault="00106584" w:rsidP="0010658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FFFFFF" w:themeFill="background1"/>
            <w:noWrap/>
            <w:hideMark/>
          </w:tcPr>
          <w:p w14:paraId="1AB340B4" w14:textId="77777777" w:rsidR="00106584" w:rsidRPr="00A82E42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A82E42">
              <w:rPr>
                <w:rFonts w:ascii="Times New Roman" w:hAnsi="Times New Roman"/>
                <w:b/>
                <w:i/>
                <w:sz w:val="28"/>
                <w:szCs w:val="28"/>
              </w:rPr>
              <w:t>GKC</w:t>
            </w:r>
          </w:p>
        </w:tc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E2EFD9" w:themeFill="accent6" w:themeFillTint="33"/>
            <w:noWrap/>
            <w:hideMark/>
          </w:tcPr>
          <w:p w14:paraId="69C60418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1.89</w:t>
            </w:r>
          </w:p>
        </w:tc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FFE599" w:themeFill="accent4" w:themeFillTint="66"/>
            <w:noWrap/>
            <w:hideMark/>
          </w:tcPr>
          <w:p w14:paraId="6C97EA3A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1.73</w:t>
            </w:r>
          </w:p>
        </w:tc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FFFFFF" w:themeFill="background1"/>
            <w:noWrap/>
            <w:hideMark/>
          </w:tcPr>
          <w:p w14:paraId="1B01A749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FFFFFF" w:themeFill="background1"/>
            <w:noWrap/>
            <w:hideMark/>
          </w:tcPr>
          <w:p w14:paraId="297B6ADF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F7CAAC" w:themeFill="accent2" w:themeFillTint="66"/>
            <w:noWrap/>
            <w:hideMark/>
          </w:tcPr>
          <w:p w14:paraId="7EBFAE32" w14:textId="77777777" w:rsidR="00106584" w:rsidRPr="003D3DB7" w:rsidRDefault="00106584" w:rsidP="0010658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1.53</w:t>
            </w:r>
          </w:p>
        </w:tc>
      </w:tr>
    </w:tbl>
    <w:p w14:paraId="233837EB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EC5E94B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4993C18E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44754039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12DAA2A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2FE5F6D5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243B2099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0B5E518C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C6B11AB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7291B498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E5BA845" w14:textId="53C1E542" w:rsidR="00DC7B36" w:rsidRPr="005D0A66" w:rsidRDefault="00106584" w:rsidP="00DC7B36">
      <w:pPr>
        <w:jc w:val="left"/>
        <w:rPr>
          <w:rFonts w:ascii="Times New Roman" w:hAnsi="Times New Roman"/>
          <w:b/>
          <w:sz w:val="20"/>
          <w:szCs w:val="20"/>
        </w:rPr>
      </w:pPr>
      <w:r w:rsidRPr="005D0A66">
        <w:rPr>
          <w:rFonts w:ascii="Times New Roman" w:hAnsi="Times New Roman"/>
          <w:b/>
          <w:sz w:val="20"/>
          <w:szCs w:val="20"/>
        </w:rPr>
        <w:t xml:space="preserve">Table </w:t>
      </w:r>
      <w:r w:rsidR="00DC7B36" w:rsidRPr="005D0A66">
        <w:rPr>
          <w:rFonts w:ascii="Times New Roman" w:hAnsi="Times New Roman"/>
          <w:b/>
          <w:sz w:val="20"/>
          <w:szCs w:val="20"/>
        </w:rPr>
        <w:t>s5. VIF of predicted</w:t>
      </w:r>
      <w:r w:rsidR="00DD4AB6">
        <w:rPr>
          <w:rFonts w:ascii="Times New Roman" w:hAnsi="Times New Roman"/>
          <w:b/>
          <w:sz w:val="20"/>
          <w:szCs w:val="20"/>
        </w:rPr>
        <w:t>s</w:t>
      </w:r>
      <w:r w:rsidR="00DC7B36" w:rsidRPr="005D0A66">
        <w:rPr>
          <w:rFonts w:ascii="Times New Roman" w:hAnsi="Times New Roman"/>
          <w:b/>
          <w:sz w:val="20"/>
          <w:szCs w:val="20"/>
        </w:rPr>
        <w:t xml:space="preserve"> random effects of the components in the full and </w:t>
      </w:r>
      <w:r w:rsidR="00DC7B36" w:rsidRPr="00DD4AB6">
        <w:rPr>
          <w:rFonts w:ascii="Times New Roman" w:hAnsi="Times New Roman"/>
          <w:b/>
          <w:i/>
          <w:sz w:val="20"/>
          <w:szCs w:val="20"/>
        </w:rPr>
        <w:t>GKC</w:t>
      </w:r>
      <w:r w:rsidR="00DC7B36" w:rsidRPr="005D0A66">
        <w:rPr>
          <w:rFonts w:ascii="Times New Roman" w:hAnsi="Times New Roman"/>
          <w:b/>
          <w:sz w:val="20"/>
          <w:szCs w:val="20"/>
        </w:rPr>
        <w:t xml:space="preserve"> model.</w:t>
      </w:r>
    </w:p>
    <w:p w14:paraId="3B176793" w14:textId="48688FA6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50C9A60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2F8B44BF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1BBAEC5B" w14:textId="77777777" w:rsidR="00BF7520" w:rsidRDefault="00BF7520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6D0A262A" w14:textId="77777777" w:rsidR="00BF7520" w:rsidRDefault="00BF7520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967018F" w14:textId="77777777" w:rsidR="00BF7520" w:rsidRDefault="00BF7520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FB39ECB" w14:textId="77777777" w:rsidR="00BF7520" w:rsidRDefault="00BF7520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2A19D21E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3B9EA06A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4F7CE257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050409A9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06F35B02" w14:textId="77777777" w:rsidR="00106584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</w:pPr>
    </w:p>
    <w:p w14:paraId="40F7218F" w14:textId="77777777" w:rsidR="00106584" w:rsidRPr="000E5E51" w:rsidRDefault="00106584" w:rsidP="000E5E51">
      <w:pPr>
        <w:autoSpaceDE w:val="0"/>
        <w:autoSpaceDN w:val="0"/>
        <w:adjustRightInd w:val="0"/>
        <w:rPr>
          <w:rFonts w:ascii="Times New Roman" w:hAnsi="Times New Roman"/>
          <w:sz w:val="20"/>
          <w:szCs w:val="20"/>
        </w:rPr>
        <w:sectPr w:rsidR="00106584" w:rsidRPr="000E5E51" w:rsidSect="00106584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43E5A9AF" w14:textId="60383126" w:rsidR="00186C83" w:rsidRDefault="00C87E83" w:rsidP="004662B0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en-US"/>
        </w:rPr>
        <w:lastRenderedPageBreak/>
        <w:drawing>
          <wp:inline distT="0" distB="0" distL="0" distR="0" wp14:anchorId="66C26CA6" wp14:editId="053129AD">
            <wp:extent cx="9091930" cy="3909447"/>
            <wp:effectExtent l="0" t="0" r="127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0.025cross_sex_couple_ibs.tif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91930" cy="3909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89848" w14:textId="7A1CAA62" w:rsidR="00C87E83" w:rsidRDefault="00C87E83" w:rsidP="004662B0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Figure s1. The distributions of IBSs of couples and </w:t>
      </w:r>
      <w:r w:rsidR="00EC28F1"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>randomly-grouped-and-distant-related</w:t>
      </w:r>
      <w:r>
        <w:rPr>
          <w:rFonts w:ascii="Times New Roman" w:eastAsiaTheme="minorEastAsia" w:hAnsi="Times New Roman"/>
          <w:kern w:val="0"/>
          <w:sz w:val="20"/>
          <w:szCs w:val="20"/>
          <w:lang w:eastAsia="en-US"/>
        </w:rPr>
        <w:t xml:space="preserve"> cross sex pairs.</w:t>
      </w:r>
    </w:p>
    <w:p w14:paraId="7AA4F185" w14:textId="77777777" w:rsidR="00C87E83" w:rsidRDefault="00C87E83" w:rsidP="004662B0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</w:p>
    <w:p w14:paraId="2C96D21B" w14:textId="77777777" w:rsidR="00C87E83" w:rsidRDefault="00C87E83" w:rsidP="004662B0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  <w:sectPr w:rsidR="00C87E83" w:rsidSect="007252C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6B11AB67" w14:textId="16A7A8D8" w:rsidR="00186C83" w:rsidRPr="00186C83" w:rsidRDefault="00186C83">
      <w:pPr>
        <w:rPr>
          <w:rFonts w:ascii="Times New Roman" w:hAnsi="Times New Roman"/>
          <w:b/>
          <w:sz w:val="28"/>
          <w:szCs w:val="28"/>
        </w:rPr>
      </w:pPr>
      <w:r w:rsidRPr="00186C83">
        <w:rPr>
          <w:rFonts w:ascii="Times New Roman" w:hAnsi="Times New Roman"/>
          <w:b/>
          <w:sz w:val="28"/>
          <w:szCs w:val="28"/>
        </w:rPr>
        <w:lastRenderedPageBreak/>
        <w:t>References</w:t>
      </w:r>
    </w:p>
    <w:p w14:paraId="62D4BEC6" w14:textId="77777777" w:rsidR="00186C83" w:rsidRDefault="00186C83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</w:p>
    <w:p w14:paraId="32C25A6F" w14:textId="77777777" w:rsidR="006F698A" w:rsidRPr="006F698A" w:rsidRDefault="00186C83" w:rsidP="006F698A">
      <w:pPr>
        <w:rPr>
          <w:rFonts w:eastAsiaTheme="minorEastAsia" w:cstheme="minorBidi"/>
          <w:noProof/>
          <w:kern w:val="0"/>
          <w:szCs w:val="22"/>
          <w:lang w:val="en-GB"/>
        </w:rPr>
      </w:pPr>
      <w: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  <w:fldChar w:fldCharType="begin"/>
      </w:r>
      <w: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  <w:instrText xml:space="preserve"> ADDIN EN.REFLIST </w:instrText>
      </w:r>
      <w: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  <w:fldChar w:fldCharType="separate"/>
      </w:r>
      <w:bookmarkStart w:id="3" w:name="_ENREF_1"/>
      <w:r w:rsidR="006F698A" w:rsidRPr="006F698A">
        <w:rPr>
          <w:rFonts w:eastAsiaTheme="minorEastAsia" w:cstheme="minorBidi"/>
          <w:noProof/>
          <w:kern w:val="0"/>
          <w:szCs w:val="22"/>
          <w:lang w:val="en-GB"/>
        </w:rPr>
        <w:t>1.</w:t>
      </w:r>
      <w:r w:rsidR="006F698A" w:rsidRPr="006F698A">
        <w:rPr>
          <w:rFonts w:eastAsiaTheme="minorEastAsia" w:cstheme="minorBidi"/>
          <w:noProof/>
          <w:kern w:val="0"/>
          <w:szCs w:val="22"/>
          <w:lang w:val="en-GB"/>
        </w:rPr>
        <w:tab/>
        <w:t xml:space="preserve">Yang J, Lee SH, Goddard ME, Visscher PM. GCTA: a tool for genome-wide complex trait analysis. </w:t>
      </w:r>
      <w:r w:rsidR="006F698A" w:rsidRPr="006F698A">
        <w:rPr>
          <w:rFonts w:eastAsiaTheme="minorEastAsia" w:cstheme="minorBidi"/>
          <w:i/>
          <w:noProof/>
          <w:kern w:val="0"/>
          <w:szCs w:val="22"/>
          <w:lang w:val="en-GB"/>
        </w:rPr>
        <w:t>American journal of human genetics</w:t>
      </w:r>
      <w:r w:rsidR="006F698A" w:rsidRPr="006F698A">
        <w:rPr>
          <w:rFonts w:eastAsiaTheme="minorEastAsia" w:cstheme="minorBidi"/>
          <w:noProof/>
          <w:kern w:val="0"/>
          <w:szCs w:val="22"/>
          <w:lang w:val="en-GB"/>
        </w:rPr>
        <w:t xml:space="preserve"> 2011; </w:t>
      </w:r>
      <w:r w:rsidR="006F698A" w:rsidRPr="006F698A">
        <w:rPr>
          <w:rFonts w:eastAsiaTheme="minorEastAsia" w:cstheme="minorBidi"/>
          <w:b/>
          <w:noProof/>
          <w:kern w:val="0"/>
          <w:szCs w:val="22"/>
          <w:lang w:val="en-GB"/>
        </w:rPr>
        <w:t>88</w:t>
      </w:r>
      <w:r w:rsidR="006F698A" w:rsidRPr="006F698A">
        <w:rPr>
          <w:rFonts w:eastAsiaTheme="minorEastAsia" w:cstheme="minorBidi"/>
          <w:noProof/>
          <w:kern w:val="0"/>
          <w:szCs w:val="22"/>
          <w:lang w:val="en-GB"/>
        </w:rPr>
        <w:t>(1): 76-82.</w:t>
      </w:r>
      <w:bookmarkEnd w:id="3"/>
    </w:p>
    <w:p w14:paraId="17377696" w14:textId="77777777" w:rsidR="006F698A" w:rsidRPr="006F698A" w:rsidRDefault="006F698A" w:rsidP="006F698A">
      <w:pPr>
        <w:rPr>
          <w:rFonts w:eastAsiaTheme="minorEastAsia" w:cstheme="minorBidi"/>
          <w:noProof/>
          <w:kern w:val="0"/>
          <w:szCs w:val="22"/>
          <w:lang w:val="en-GB"/>
        </w:rPr>
      </w:pPr>
      <w:bookmarkStart w:id="4" w:name="_ENREF_2"/>
      <w:r w:rsidRPr="006F698A">
        <w:rPr>
          <w:rFonts w:eastAsiaTheme="minorEastAsia" w:cstheme="minorBidi"/>
          <w:noProof/>
          <w:kern w:val="0"/>
          <w:szCs w:val="22"/>
          <w:lang w:val="en-GB"/>
        </w:rPr>
        <w:t>2.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ab/>
        <w:t xml:space="preserve">Zaitlen N, Kraft P, Patterson N, et al. Using Extended Genealogy to Estimate Components of Heritability for 23 Quantitative and Dichotomous Traits. </w:t>
      </w:r>
      <w:r w:rsidRPr="006F698A">
        <w:rPr>
          <w:rFonts w:eastAsiaTheme="minorEastAsia" w:cstheme="minorBidi"/>
          <w:i/>
          <w:noProof/>
          <w:kern w:val="0"/>
          <w:szCs w:val="22"/>
          <w:lang w:val="en-GB"/>
        </w:rPr>
        <w:t>PLoS genetics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 xml:space="preserve"> 2013; </w:t>
      </w:r>
      <w:r w:rsidRPr="006F698A">
        <w:rPr>
          <w:rFonts w:eastAsiaTheme="minorEastAsia" w:cstheme="minorBidi"/>
          <w:b/>
          <w:noProof/>
          <w:kern w:val="0"/>
          <w:szCs w:val="22"/>
          <w:lang w:val="en-GB"/>
        </w:rPr>
        <w:t>9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>(5).</w:t>
      </w:r>
      <w:bookmarkEnd w:id="4"/>
    </w:p>
    <w:p w14:paraId="3B81013A" w14:textId="77777777" w:rsidR="006F698A" w:rsidRPr="006F698A" w:rsidRDefault="006F698A" w:rsidP="006F698A">
      <w:pPr>
        <w:rPr>
          <w:rFonts w:eastAsiaTheme="minorEastAsia" w:cstheme="minorBidi"/>
          <w:noProof/>
          <w:kern w:val="0"/>
          <w:szCs w:val="22"/>
          <w:lang w:val="en-GB"/>
        </w:rPr>
      </w:pPr>
      <w:bookmarkStart w:id="5" w:name="_ENREF_3"/>
      <w:r w:rsidRPr="006F698A">
        <w:rPr>
          <w:rFonts w:eastAsiaTheme="minorEastAsia" w:cstheme="minorBidi"/>
          <w:noProof/>
          <w:kern w:val="0"/>
          <w:szCs w:val="22"/>
          <w:lang w:val="en-GB"/>
        </w:rPr>
        <w:t>3.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ab/>
        <w:t xml:space="preserve">Xia C, Amador C, Huffman J, et al. Pedigree- and SNP-Associated Genetics and Recent Environment are the Major Contributors to Anthropometric and Cardiometabolic Trait Variation. </w:t>
      </w:r>
      <w:r w:rsidRPr="006F698A">
        <w:rPr>
          <w:rFonts w:eastAsiaTheme="minorEastAsia" w:cstheme="minorBidi"/>
          <w:i/>
          <w:noProof/>
          <w:kern w:val="0"/>
          <w:szCs w:val="22"/>
          <w:lang w:val="en-GB"/>
        </w:rPr>
        <w:t>PLoS genetics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 xml:space="preserve"> 2016; </w:t>
      </w:r>
      <w:r w:rsidRPr="006F698A">
        <w:rPr>
          <w:rFonts w:eastAsiaTheme="minorEastAsia" w:cstheme="minorBidi"/>
          <w:b/>
          <w:noProof/>
          <w:kern w:val="0"/>
          <w:szCs w:val="22"/>
          <w:lang w:val="en-GB"/>
        </w:rPr>
        <w:t>12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>(2): e1005804.</w:t>
      </w:r>
      <w:bookmarkEnd w:id="5"/>
    </w:p>
    <w:p w14:paraId="594F09C6" w14:textId="77777777" w:rsidR="006F698A" w:rsidRPr="006F698A" w:rsidRDefault="006F698A" w:rsidP="006F698A">
      <w:pPr>
        <w:rPr>
          <w:rFonts w:eastAsiaTheme="minorEastAsia" w:cstheme="minorBidi"/>
          <w:noProof/>
          <w:kern w:val="0"/>
          <w:szCs w:val="22"/>
          <w:lang w:val="en-GB"/>
        </w:rPr>
      </w:pPr>
      <w:bookmarkStart w:id="6" w:name="_ENREF_4"/>
      <w:r w:rsidRPr="006F698A">
        <w:rPr>
          <w:rFonts w:eastAsiaTheme="minorEastAsia" w:cstheme="minorBidi"/>
          <w:noProof/>
          <w:kern w:val="0"/>
          <w:szCs w:val="22"/>
          <w:lang w:val="en-GB"/>
        </w:rPr>
        <w:t>4.</w:t>
      </w:r>
      <w:r w:rsidRPr="006F698A">
        <w:rPr>
          <w:rFonts w:eastAsiaTheme="minorEastAsia" w:cstheme="minorBidi"/>
          <w:noProof/>
          <w:kern w:val="0"/>
          <w:szCs w:val="22"/>
          <w:lang w:val="en-GB"/>
        </w:rPr>
        <w:tab/>
        <w:t>Hair JF, Black B, Anderson R, Tatham R. Multivariate Data Analysis: Text and Readings. 1995.</w:t>
      </w:r>
      <w:bookmarkEnd w:id="6"/>
    </w:p>
    <w:p w14:paraId="6ECFE1B2" w14:textId="5F18E67C" w:rsidR="006F698A" w:rsidRDefault="006F698A" w:rsidP="006F698A">
      <w:pPr>
        <w:rPr>
          <w:rFonts w:eastAsiaTheme="minorEastAsia" w:cstheme="minorBidi"/>
          <w:noProof/>
          <w:kern w:val="0"/>
          <w:szCs w:val="22"/>
          <w:lang w:val="en-GB"/>
        </w:rPr>
      </w:pPr>
    </w:p>
    <w:p w14:paraId="08741CF9" w14:textId="311B4C74" w:rsidR="004662B0" w:rsidRDefault="00186C83">
      <w:pP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</w:pPr>
      <w:r>
        <w:rPr>
          <w:rFonts w:asciiTheme="minorHAnsi" w:eastAsiaTheme="minorEastAsia" w:hAnsiTheme="minorHAnsi" w:cstheme="minorBidi"/>
          <w:kern w:val="0"/>
          <w:sz w:val="22"/>
          <w:szCs w:val="22"/>
          <w:lang w:val="en-GB"/>
        </w:rPr>
        <w:fldChar w:fldCharType="end"/>
      </w:r>
    </w:p>
    <w:sectPr w:rsidR="004662B0" w:rsidSect="0098664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D6FD1A" w14:textId="77777777" w:rsidR="00DD4AB6" w:rsidRDefault="00DD4AB6" w:rsidP="0072567F">
      <w:r>
        <w:separator/>
      </w:r>
    </w:p>
  </w:endnote>
  <w:endnote w:type="continuationSeparator" w:id="0">
    <w:p w14:paraId="22AC67C2" w14:textId="77777777" w:rsidR="00DD4AB6" w:rsidRDefault="00DD4AB6" w:rsidP="007256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宋体">
    <w:charset w:val="50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393EF4" w14:textId="77777777" w:rsidR="00DD4AB6" w:rsidRDefault="00DD4AB6" w:rsidP="0072567F">
      <w:r>
        <w:separator/>
      </w:r>
    </w:p>
  </w:footnote>
  <w:footnote w:type="continuationSeparator" w:id="0">
    <w:p w14:paraId="2937806E" w14:textId="77777777" w:rsidR="00DD4AB6" w:rsidRDefault="00DD4AB6" w:rsidP="0072567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Lancet&lt;/Style&gt;&lt;LeftDelim&gt;{&lt;/LeftDelim&gt;&lt;RightDelim&gt;}&lt;/RightDelim&gt;&lt;FontName&gt;Cambria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pe9ezzav2vf0dievrzi5fd9bptr5varrr0fx&quot;&gt;psy&lt;record-ids&gt;&lt;item&gt;46&lt;/item&gt;&lt;item&gt;351&lt;/item&gt;&lt;item&gt;665&lt;/item&gt;&lt;item&gt;1115&lt;/item&gt;&lt;/record-ids&gt;&lt;/item&gt;&lt;/Libraries&gt;"/>
  </w:docVars>
  <w:rsids>
    <w:rsidRoot w:val="00881BF1"/>
    <w:rsid w:val="000053F7"/>
    <w:rsid w:val="00030005"/>
    <w:rsid w:val="0004263A"/>
    <w:rsid w:val="00057381"/>
    <w:rsid w:val="000E35BB"/>
    <w:rsid w:val="000E5E51"/>
    <w:rsid w:val="000F0301"/>
    <w:rsid w:val="00106584"/>
    <w:rsid w:val="0012525B"/>
    <w:rsid w:val="00152B68"/>
    <w:rsid w:val="0015329E"/>
    <w:rsid w:val="00161517"/>
    <w:rsid w:val="00186C83"/>
    <w:rsid w:val="00192938"/>
    <w:rsid w:val="001A3C85"/>
    <w:rsid w:val="001A7D3E"/>
    <w:rsid w:val="001B0882"/>
    <w:rsid w:val="001C5BF2"/>
    <w:rsid w:val="001D709F"/>
    <w:rsid w:val="001E31DA"/>
    <w:rsid w:val="002225B5"/>
    <w:rsid w:val="00230DD5"/>
    <w:rsid w:val="00255242"/>
    <w:rsid w:val="002F7591"/>
    <w:rsid w:val="00306CD1"/>
    <w:rsid w:val="00355992"/>
    <w:rsid w:val="003802E4"/>
    <w:rsid w:val="003D1188"/>
    <w:rsid w:val="00401069"/>
    <w:rsid w:val="0043543C"/>
    <w:rsid w:val="00447F56"/>
    <w:rsid w:val="00454054"/>
    <w:rsid w:val="00456ABA"/>
    <w:rsid w:val="004662B0"/>
    <w:rsid w:val="004838F3"/>
    <w:rsid w:val="004B539E"/>
    <w:rsid w:val="00516177"/>
    <w:rsid w:val="00555F73"/>
    <w:rsid w:val="005D0A66"/>
    <w:rsid w:val="005E6AAC"/>
    <w:rsid w:val="00623DDB"/>
    <w:rsid w:val="006A25C1"/>
    <w:rsid w:val="006D5544"/>
    <w:rsid w:val="006D75CC"/>
    <w:rsid w:val="006E37D3"/>
    <w:rsid w:val="006F698A"/>
    <w:rsid w:val="006F6A77"/>
    <w:rsid w:val="007252CC"/>
    <w:rsid w:val="0072567F"/>
    <w:rsid w:val="007625B3"/>
    <w:rsid w:val="00763194"/>
    <w:rsid w:val="0076413E"/>
    <w:rsid w:val="007922B9"/>
    <w:rsid w:val="007B00D1"/>
    <w:rsid w:val="007B2282"/>
    <w:rsid w:val="00822D89"/>
    <w:rsid w:val="00856C49"/>
    <w:rsid w:val="0087524D"/>
    <w:rsid w:val="00881BF1"/>
    <w:rsid w:val="00881C11"/>
    <w:rsid w:val="008D1532"/>
    <w:rsid w:val="008D5E3B"/>
    <w:rsid w:val="008E0C3A"/>
    <w:rsid w:val="008F1B76"/>
    <w:rsid w:val="00920A2B"/>
    <w:rsid w:val="00920AC3"/>
    <w:rsid w:val="009851B5"/>
    <w:rsid w:val="00986647"/>
    <w:rsid w:val="00997DFA"/>
    <w:rsid w:val="009A0FBD"/>
    <w:rsid w:val="00A007EF"/>
    <w:rsid w:val="00A02730"/>
    <w:rsid w:val="00A224DC"/>
    <w:rsid w:val="00A41059"/>
    <w:rsid w:val="00A56402"/>
    <w:rsid w:val="00AB4AD8"/>
    <w:rsid w:val="00AD5D70"/>
    <w:rsid w:val="00AF34AD"/>
    <w:rsid w:val="00B007C2"/>
    <w:rsid w:val="00B0351F"/>
    <w:rsid w:val="00B361B7"/>
    <w:rsid w:val="00B601C8"/>
    <w:rsid w:val="00B720B1"/>
    <w:rsid w:val="00B746FB"/>
    <w:rsid w:val="00BA2FF0"/>
    <w:rsid w:val="00BA6B72"/>
    <w:rsid w:val="00BB24AD"/>
    <w:rsid w:val="00BB3233"/>
    <w:rsid w:val="00BF7520"/>
    <w:rsid w:val="00C07F22"/>
    <w:rsid w:val="00C16281"/>
    <w:rsid w:val="00C17A7C"/>
    <w:rsid w:val="00C42CC4"/>
    <w:rsid w:val="00C67A9E"/>
    <w:rsid w:val="00C87E83"/>
    <w:rsid w:val="00CC5B9C"/>
    <w:rsid w:val="00CE3721"/>
    <w:rsid w:val="00D353C0"/>
    <w:rsid w:val="00D42F24"/>
    <w:rsid w:val="00D642ED"/>
    <w:rsid w:val="00DC0CB0"/>
    <w:rsid w:val="00DC7AD5"/>
    <w:rsid w:val="00DC7B36"/>
    <w:rsid w:val="00DD4AB6"/>
    <w:rsid w:val="00DE39C1"/>
    <w:rsid w:val="00E12AF7"/>
    <w:rsid w:val="00E1430B"/>
    <w:rsid w:val="00E41B7B"/>
    <w:rsid w:val="00E44AB5"/>
    <w:rsid w:val="00E4769C"/>
    <w:rsid w:val="00E83A8C"/>
    <w:rsid w:val="00E91910"/>
    <w:rsid w:val="00EA7E81"/>
    <w:rsid w:val="00EC1529"/>
    <w:rsid w:val="00EC28F1"/>
    <w:rsid w:val="00EE5DC8"/>
    <w:rsid w:val="00F23CD7"/>
    <w:rsid w:val="00F3277A"/>
    <w:rsid w:val="00F452D9"/>
    <w:rsid w:val="00F56773"/>
    <w:rsid w:val="00F664AD"/>
    <w:rsid w:val="00F703BE"/>
    <w:rsid w:val="00F822B2"/>
    <w:rsid w:val="00F85562"/>
    <w:rsid w:val="00F85EA9"/>
    <w:rsid w:val="00FC4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BC0AF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1BF1"/>
    <w:pPr>
      <w:widowControl w:val="0"/>
      <w:spacing w:after="0" w:line="240" w:lineRule="auto"/>
      <w:jc w:val="both"/>
    </w:pPr>
    <w:rPr>
      <w:rFonts w:ascii="Cambria" w:eastAsia="SimSun" w:hAnsi="Cambria" w:cs="Times New Roman"/>
      <w:kern w:val="2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Shading">
    <w:name w:val="Light Shading"/>
    <w:basedOn w:val="TableNormal"/>
    <w:uiPriority w:val="60"/>
    <w:rsid w:val="007252CC"/>
    <w:pPr>
      <w:spacing w:after="0" w:line="240" w:lineRule="auto"/>
    </w:pPr>
    <w:rPr>
      <w:color w:val="000000" w:themeColor="text1" w:themeShade="BF"/>
      <w:sz w:val="24"/>
      <w:szCs w:val="24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447F5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7F56"/>
    <w:rPr>
      <w:rFonts w:ascii="Lucida Grande" w:eastAsia="SimSun" w:hAnsi="Lucida Grande" w:cs="Lucida Grande"/>
      <w:kern w:val="2"/>
      <w:sz w:val="18"/>
      <w:szCs w:val="18"/>
      <w:lang w:val="en-US"/>
    </w:rPr>
  </w:style>
  <w:style w:type="character" w:styleId="Hyperlink">
    <w:name w:val="Hyperlink"/>
    <w:basedOn w:val="DefaultParagraphFont"/>
    <w:uiPriority w:val="99"/>
    <w:unhideWhenUsed/>
    <w:rsid w:val="00186C83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72567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567F"/>
    <w:rPr>
      <w:rFonts w:ascii="Cambria" w:eastAsia="SimSun" w:hAnsi="Cambria" w:cs="Times New Roman"/>
      <w:kern w:val="2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7256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567F"/>
    <w:rPr>
      <w:rFonts w:ascii="Cambria" w:eastAsia="SimSun" w:hAnsi="Cambria" w:cs="Times New Roman"/>
      <w:kern w:val="2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623D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List1">
    <w:name w:val="Medium List 1"/>
    <w:basedOn w:val="TableNormal"/>
    <w:uiPriority w:val="65"/>
    <w:rsid w:val="00BF7520"/>
    <w:pPr>
      <w:spacing w:after="0" w:line="240" w:lineRule="auto"/>
    </w:pPr>
    <w:rPr>
      <w:color w:val="000000" w:themeColor="text1"/>
      <w:sz w:val="24"/>
      <w:szCs w:val="24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1BF1"/>
    <w:pPr>
      <w:widowControl w:val="0"/>
      <w:spacing w:after="0" w:line="240" w:lineRule="auto"/>
      <w:jc w:val="both"/>
    </w:pPr>
    <w:rPr>
      <w:rFonts w:ascii="Cambria" w:eastAsia="SimSun" w:hAnsi="Cambria" w:cs="Times New Roman"/>
      <w:kern w:val="2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Shading">
    <w:name w:val="Light Shading"/>
    <w:basedOn w:val="TableNormal"/>
    <w:uiPriority w:val="60"/>
    <w:rsid w:val="007252CC"/>
    <w:pPr>
      <w:spacing w:after="0" w:line="240" w:lineRule="auto"/>
    </w:pPr>
    <w:rPr>
      <w:color w:val="000000" w:themeColor="text1" w:themeShade="BF"/>
      <w:sz w:val="24"/>
      <w:szCs w:val="24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447F5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7F56"/>
    <w:rPr>
      <w:rFonts w:ascii="Lucida Grande" w:eastAsia="SimSun" w:hAnsi="Lucida Grande" w:cs="Lucida Grande"/>
      <w:kern w:val="2"/>
      <w:sz w:val="18"/>
      <w:szCs w:val="18"/>
      <w:lang w:val="en-US"/>
    </w:rPr>
  </w:style>
  <w:style w:type="character" w:styleId="Hyperlink">
    <w:name w:val="Hyperlink"/>
    <w:basedOn w:val="DefaultParagraphFont"/>
    <w:uiPriority w:val="99"/>
    <w:unhideWhenUsed/>
    <w:rsid w:val="00186C83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72567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567F"/>
    <w:rPr>
      <w:rFonts w:ascii="Cambria" w:eastAsia="SimSun" w:hAnsi="Cambria" w:cs="Times New Roman"/>
      <w:kern w:val="2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7256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567F"/>
    <w:rPr>
      <w:rFonts w:ascii="Cambria" w:eastAsia="SimSun" w:hAnsi="Cambria" w:cs="Times New Roman"/>
      <w:kern w:val="2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623D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List1">
    <w:name w:val="Medium List 1"/>
    <w:basedOn w:val="TableNormal"/>
    <w:uiPriority w:val="65"/>
    <w:rsid w:val="00BF7520"/>
    <w:pPr>
      <w:spacing w:after="0" w:line="240" w:lineRule="auto"/>
    </w:pPr>
    <w:rPr>
      <w:color w:val="000000" w:themeColor="text1"/>
      <w:sz w:val="24"/>
      <w:szCs w:val="24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1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18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63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12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19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6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2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8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87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1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08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9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754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6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55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22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422EA4D-EC99-8041-8FED-B86C8E088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10</Pages>
  <Words>2144</Words>
  <Characters>12225</Characters>
  <Application>Microsoft Macintosh Word</Application>
  <DocSecurity>0</DocSecurity>
  <Lines>101</Lines>
  <Paragraphs>28</Paragraphs>
  <ScaleCrop>false</ScaleCrop>
  <Company>University of Edinburgh</Company>
  <LinksUpToDate>false</LinksUpToDate>
  <CharactersWithSpaces>14341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ZENG Yanni</dc:creator>
  <cp:keywords/>
  <dc:description/>
  <cp:lastModifiedBy>Yanni Zeng</cp:lastModifiedBy>
  <cp:revision>97</cp:revision>
  <dcterms:created xsi:type="dcterms:W3CDTF">2016-08-24T10:38:00Z</dcterms:created>
  <dcterms:modified xsi:type="dcterms:W3CDTF">2016-10-29T20:09:00Z</dcterms:modified>
</cp:coreProperties>
</file>